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D9A" w:rsidRPr="00651D9A" w:rsidRDefault="00651D9A" w:rsidP="00651D9A">
      <w:pPr>
        <w:jc w:val="right"/>
        <w:rPr>
          <w:color w:val="000000"/>
          <w:sz w:val="20"/>
          <w:szCs w:val="20"/>
          <w:u w:val="single"/>
          <w:lang w:val="fr-BE" w:eastAsia="fr-BE"/>
        </w:rPr>
      </w:pPr>
      <w:r w:rsidRPr="00651D9A">
        <w:rPr>
          <w:color w:val="000000"/>
          <w:sz w:val="20"/>
          <w:szCs w:val="20"/>
          <w:u w:val="single"/>
          <w:lang w:val="fr-BE" w:eastAsia="fr-BE"/>
        </w:rPr>
        <w:t>Annexe 1 :</w:t>
      </w:r>
    </w:p>
    <w:p w:rsidR="00651D9A" w:rsidRPr="00651D9A" w:rsidRDefault="00651D9A" w:rsidP="00651D9A">
      <w:pPr>
        <w:spacing w:after="100" w:afterAutospacing="1"/>
        <w:jc w:val="right"/>
        <w:rPr>
          <w:color w:val="000000"/>
          <w:sz w:val="20"/>
          <w:szCs w:val="20"/>
          <w:lang w:val="fr-BE" w:eastAsia="fr-BE"/>
        </w:rPr>
      </w:pPr>
      <w:r>
        <w:rPr>
          <w:color w:val="000000"/>
          <w:sz w:val="20"/>
          <w:szCs w:val="20"/>
          <w:lang w:val="fr-BE" w:eastAsia="fr-BE"/>
        </w:rPr>
        <w:t>E</w:t>
      </w:r>
      <w:r w:rsidRPr="00651D9A">
        <w:rPr>
          <w:color w:val="000000"/>
          <w:sz w:val="20"/>
          <w:szCs w:val="20"/>
          <w:lang w:val="fr-BE" w:eastAsia="fr-BE"/>
        </w:rPr>
        <w:t>xtrait encyclique « Sollicitudo rei socialis »</w:t>
      </w:r>
    </w:p>
    <w:p w:rsidR="00651D9A" w:rsidRPr="007C4F52" w:rsidRDefault="00651D9A" w:rsidP="00651D9A">
      <w:pPr>
        <w:spacing w:before="100" w:beforeAutospacing="1" w:after="100" w:afterAutospacing="1"/>
        <w:jc w:val="center"/>
        <w:rPr>
          <w:b/>
          <w:color w:val="000000"/>
          <w:lang w:val="fr-BE" w:eastAsia="fr-BE"/>
        </w:rPr>
      </w:pPr>
      <w:r w:rsidRPr="007C4F52">
        <w:rPr>
          <w:b/>
          <w:color w:val="000000"/>
          <w:lang w:val="fr-BE" w:eastAsia="fr-BE"/>
        </w:rPr>
        <w:t xml:space="preserve">LETTRE ENCYCLIQUE </w:t>
      </w:r>
    </w:p>
    <w:p w:rsidR="00651D9A" w:rsidRDefault="00651D9A" w:rsidP="00651D9A">
      <w:pPr>
        <w:spacing w:before="100" w:beforeAutospacing="1" w:after="100" w:afterAutospacing="1"/>
        <w:jc w:val="center"/>
        <w:rPr>
          <w:b/>
          <w:caps/>
          <w:color w:val="000000"/>
          <w:u w:val="single"/>
          <w:lang w:val="fr-BE" w:eastAsia="fr-BE"/>
        </w:rPr>
      </w:pPr>
      <w:r w:rsidRPr="00AF3080">
        <w:rPr>
          <w:b/>
          <w:caps/>
          <w:color w:val="000000"/>
          <w:u w:val="single"/>
          <w:lang w:val="fr-BE" w:eastAsia="fr-BE"/>
        </w:rPr>
        <w:t>Sollicitudo rei sociali</w:t>
      </w:r>
    </w:p>
    <w:p w:rsidR="00651D9A" w:rsidRDefault="00651D9A" w:rsidP="00651D9A">
      <w:pPr>
        <w:spacing w:before="100" w:beforeAutospacing="1" w:after="100" w:afterAutospacing="1"/>
        <w:jc w:val="center"/>
        <w:rPr>
          <w:b/>
          <w:caps/>
          <w:color w:val="000000"/>
          <w:lang w:val="fr-BE" w:eastAsia="fr-BE"/>
        </w:rPr>
      </w:pPr>
      <w:r w:rsidRPr="007C4F52">
        <w:rPr>
          <w:b/>
          <w:color w:val="000000"/>
          <w:lang w:val="fr-BE" w:eastAsia="fr-BE"/>
        </w:rPr>
        <w:t>DU SOUVERAIN PONTIFE</w:t>
      </w:r>
      <w:r w:rsidRPr="007C4F52">
        <w:rPr>
          <w:b/>
          <w:color w:val="000000"/>
          <w:lang w:val="fr-BE" w:eastAsia="fr-BE"/>
        </w:rPr>
        <w:br/>
      </w:r>
      <w:r w:rsidRPr="007C4F52">
        <w:rPr>
          <w:b/>
          <w:caps/>
          <w:color w:val="000000"/>
          <w:lang w:val="fr-BE" w:eastAsia="fr-BE"/>
        </w:rPr>
        <w:t>Jean-Paul II</w:t>
      </w:r>
    </w:p>
    <w:p w:rsidR="00651D9A" w:rsidRPr="007C4F52" w:rsidRDefault="00651D9A" w:rsidP="00651D9A">
      <w:pPr>
        <w:spacing w:before="100" w:beforeAutospacing="1" w:after="100" w:afterAutospacing="1"/>
        <w:jc w:val="center"/>
        <w:rPr>
          <w:b/>
          <w:color w:val="000000"/>
          <w:lang w:val="fr-BE" w:eastAsia="fr-BE"/>
        </w:rPr>
      </w:pPr>
      <w:r w:rsidRPr="007C4F52">
        <w:rPr>
          <w:b/>
          <w:color w:val="000000"/>
          <w:lang w:val="fr-BE" w:eastAsia="fr-BE"/>
        </w:rPr>
        <w:t>30 décembre 1987</w:t>
      </w:r>
      <w:bookmarkStart w:id="0" w:name="_GoBack"/>
      <w:bookmarkEnd w:id="0"/>
    </w:p>
    <w:p w:rsidR="00651D9A" w:rsidRPr="007858A4" w:rsidRDefault="00651D9A" w:rsidP="00651D9A">
      <w:pPr>
        <w:spacing w:before="100" w:beforeAutospacing="1" w:after="100" w:afterAutospacing="1"/>
        <w:jc w:val="both"/>
        <w:rPr>
          <w:color w:val="000000"/>
          <w:sz w:val="20"/>
          <w:szCs w:val="20"/>
          <w:lang w:val="fr-BE" w:eastAsia="fr-BE"/>
        </w:rPr>
      </w:pPr>
      <w:r w:rsidRPr="007858A4">
        <w:rPr>
          <w:color w:val="000000"/>
          <w:sz w:val="20"/>
          <w:szCs w:val="20"/>
          <w:lang w:val="fr-BE" w:eastAsia="fr-BE"/>
        </w:rPr>
        <w:t xml:space="preserve">10. ….Au contraire, dans un monde différent, dominé par le souci du </w:t>
      </w:r>
      <w:r w:rsidRPr="007858A4">
        <w:rPr>
          <w:b/>
          <w:iCs/>
          <w:color w:val="000000"/>
          <w:sz w:val="20"/>
          <w:szCs w:val="20"/>
          <w:lang w:val="fr-BE" w:eastAsia="fr-BE"/>
        </w:rPr>
        <w:t>BIEN COMMUN</w:t>
      </w:r>
      <w:r w:rsidRPr="007858A4">
        <w:rPr>
          <w:color w:val="000000"/>
          <w:sz w:val="20"/>
          <w:szCs w:val="20"/>
          <w:lang w:val="fr-BE" w:eastAsia="fr-BE"/>
        </w:rPr>
        <w:t xml:space="preserve"> de toute l'humanité, c'est-à-dire par la préoccupation du «développement spirituel et humain de tous», et non par la recherche du profit individuel, la paix serait </w:t>
      </w:r>
      <w:r w:rsidRPr="007858A4">
        <w:rPr>
          <w:i/>
          <w:iCs/>
          <w:color w:val="000000"/>
          <w:sz w:val="20"/>
          <w:szCs w:val="20"/>
          <w:lang w:val="fr-BE" w:eastAsia="fr-BE"/>
        </w:rPr>
        <w:t>possible</w:t>
      </w:r>
      <w:r w:rsidRPr="007858A4">
        <w:rPr>
          <w:color w:val="000000"/>
          <w:sz w:val="20"/>
          <w:szCs w:val="20"/>
          <w:lang w:val="fr-BE" w:eastAsia="fr-BE"/>
        </w:rPr>
        <w:t xml:space="preserve"> comme fruit d'une «justice plus parfaite entre les hommes»</w:t>
      </w:r>
      <w:bookmarkStart w:id="1" w:name="-T"/>
      <w:r w:rsidRPr="007858A4">
        <w:rPr>
          <w:rFonts w:ascii="Verdana" w:hAnsi="Verdana"/>
          <w:color w:val="000000"/>
          <w:sz w:val="20"/>
          <w:szCs w:val="20"/>
          <w:vertAlign w:val="superscript"/>
          <w:lang w:val="fr-BE" w:eastAsia="fr-BE"/>
        </w:rPr>
        <w:fldChar w:fldCharType="begin"/>
      </w:r>
      <w:r w:rsidRPr="007858A4">
        <w:rPr>
          <w:rFonts w:ascii="Verdana" w:hAnsi="Verdana"/>
          <w:color w:val="000000"/>
          <w:sz w:val="20"/>
          <w:szCs w:val="20"/>
          <w:vertAlign w:val="superscript"/>
          <w:lang w:val="fr-BE" w:eastAsia="fr-BE"/>
        </w:rPr>
        <w:instrText xml:space="preserve"> HYPERLINK "http://www.vatican.va/holy_father/john_paul_ii/encyclicals/documents/hf_jp-ii_enc_30121987_sollicitudo-rei-socialis_fr.html" \l "$T" </w:instrText>
      </w:r>
      <w:r w:rsidRPr="007858A4">
        <w:rPr>
          <w:rFonts w:ascii="Verdana" w:hAnsi="Verdana"/>
          <w:color w:val="000000"/>
          <w:sz w:val="20"/>
          <w:szCs w:val="20"/>
          <w:vertAlign w:val="superscript"/>
          <w:lang w:val="fr-BE" w:eastAsia="fr-BE"/>
        </w:rPr>
        <w:fldChar w:fldCharType="separate"/>
      </w:r>
      <w:r w:rsidRPr="007858A4">
        <w:rPr>
          <w:rFonts w:ascii="Verdana" w:hAnsi="Verdana"/>
          <w:color w:val="663300"/>
          <w:sz w:val="20"/>
          <w:szCs w:val="20"/>
          <w:u w:val="single"/>
          <w:vertAlign w:val="superscript"/>
          <w:lang w:val="fr-BE" w:eastAsia="fr-BE"/>
        </w:rPr>
        <w:t>29</w:t>
      </w:r>
      <w:r w:rsidRPr="007858A4">
        <w:rPr>
          <w:rFonts w:ascii="Verdana" w:hAnsi="Verdana"/>
          <w:color w:val="000000"/>
          <w:sz w:val="20"/>
          <w:szCs w:val="20"/>
          <w:vertAlign w:val="superscript"/>
          <w:lang w:val="fr-BE" w:eastAsia="fr-BE"/>
        </w:rPr>
        <w:fldChar w:fldCharType="end"/>
      </w:r>
      <w:bookmarkEnd w:id="1"/>
      <w:r w:rsidRPr="007858A4">
        <w:rPr>
          <w:color w:val="000000"/>
          <w:sz w:val="20"/>
          <w:szCs w:val="20"/>
          <w:lang w:val="fr-BE" w:eastAsia="fr-BE"/>
        </w:rPr>
        <w:t>.</w:t>
      </w:r>
    </w:p>
    <w:p w:rsidR="00651D9A" w:rsidRPr="007858A4" w:rsidRDefault="00651D9A" w:rsidP="00651D9A">
      <w:pPr>
        <w:jc w:val="both"/>
        <w:rPr>
          <w:color w:val="000000"/>
          <w:sz w:val="20"/>
          <w:szCs w:val="20"/>
          <w:lang w:val="fr-BE" w:eastAsia="fr-BE"/>
        </w:rPr>
      </w:pPr>
      <w:r w:rsidRPr="007858A4">
        <w:rPr>
          <w:color w:val="000000"/>
          <w:sz w:val="20"/>
          <w:szCs w:val="20"/>
          <w:lang w:val="fr-BE" w:eastAsia="fr-BE"/>
        </w:rPr>
        <w:t xml:space="preserve">Cette nouveauté de l'encyclique a aussi une </w:t>
      </w:r>
      <w:r w:rsidRPr="007858A4">
        <w:rPr>
          <w:i/>
          <w:iCs/>
          <w:color w:val="000000"/>
          <w:sz w:val="20"/>
          <w:szCs w:val="20"/>
          <w:lang w:val="fr-BE" w:eastAsia="fr-BE"/>
        </w:rPr>
        <w:t>valeur permanente</w:t>
      </w:r>
      <w:r w:rsidRPr="007858A4">
        <w:rPr>
          <w:color w:val="000000"/>
          <w:sz w:val="20"/>
          <w:szCs w:val="20"/>
          <w:lang w:val="fr-BE" w:eastAsia="fr-BE"/>
        </w:rPr>
        <w:t xml:space="preserve"> et actuelle, quand on pense à la mentalité d'aujourd'hui, tellement sensible au lien étroit qui existe entre le respect de la justice et l'instauration d'une paix véritable. …</w:t>
      </w:r>
    </w:p>
    <w:p w:rsidR="00651D9A" w:rsidRPr="007858A4" w:rsidRDefault="00651D9A" w:rsidP="00651D9A">
      <w:pPr>
        <w:pStyle w:val="NormalWeb"/>
        <w:jc w:val="both"/>
        <w:rPr>
          <w:sz w:val="20"/>
          <w:szCs w:val="20"/>
        </w:rPr>
      </w:pPr>
      <w:r w:rsidRPr="007858A4">
        <w:rPr>
          <w:sz w:val="20"/>
          <w:szCs w:val="20"/>
        </w:rPr>
        <w:t>22.</w:t>
      </w:r>
      <w:r w:rsidRPr="007858A4">
        <w:rPr>
          <w:b/>
          <w:i/>
          <w:sz w:val="20"/>
          <w:szCs w:val="20"/>
        </w:rPr>
        <w:t xml:space="preserve">    </w:t>
      </w:r>
      <w:r w:rsidRPr="007858A4">
        <w:rPr>
          <w:sz w:val="20"/>
          <w:szCs w:val="20"/>
        </w:rPr>
        <w:t xml:space="preserve">Chacun des deux </w:t>
      </w:r>
      <w:r w:rsidRPr="007858A4">
        <w:rPr>
          <w:i/>
          <w:iCs/>
          <w:sz w:val="20"/>
          <w:szCs w:val="20"/>
        </w:rPr>
        <w:t>blocs</w:t>
      </w:r>
      <w:r w:rsidRPr="007858A4">
        <w:rPr>
          <w:sz w:val="20"/>
          <w:szCs w:val="20"/>
        </w:rPr>
        <w:t xml:space="preserve"> cache au fond de lui, à sa manière, la tendance </w:t>
      </w:r>
      <w:r w:rsidRPr="007858A4">
        <w:rPr>
          <w:i/>
          <w:iCs/>
          <w:sz w:val="20"/>
          <w:szCs w:val="20"/>
        </w:rPr>
        <w:t>à l'impérialisme</w:t>
      </w:r>
      <w:r w:rsidRPr="007858A4">
        <w:rPr>
          <w:sz w:val="20"/>
          <w:szCs w:val="20"/>
        </w:rPr>
        <w:t>, selon l'expression reçue, ou à des formes de néo-colonialisme : tentation facile dans laquelle il n'est pas rare de tomber, comme l'enseigne l'histoire, même récente.</w:t>
      </w:r>
    </w:p>
    <w:p w:rsidR="00651D9A" w:rsidRPr="007858A4" w:rsidRDefault="00651D9A" w:rsidP="00651D9A">
      <w:pPr>
        <w:jc w:val="both"/>
        <w:rPr>
          <w:color w:val="000000"/>
          <w:sz w:val="20"/>
          <w:szCs w:val="20"/>
          <w:lang w:val="fr-BE" w:eastAsia="fr-BE"/>
        </w:rPr>
      </w:pPr>
      <w:r w:rsidRPr="007858A4">
        <w:rPr>
          <w:color w:val="000000"/>
          <w:sz w:val="20"/>
          <w:szCs w:val="20"/>
          <w:lang w:val="fr-BE" w:eastAsia="fr-BE"/>
        </w:rPr>
        <w:t xml:space="preserve">C'est cette situation anormale - conséquence d'une guerre et d'une préoccupation accrue outre mesure par le souci de sa </w:t>
      </w:r>
      <w:r w:rsidRPr="007858A4">
        <w:rPr>
          <w:i/>
          <w:iCs/>
          <w:color w:val="000000"/>
          <w:sz w:val="20"/>
          <w:szCs w:val="20"/>
          <w:lang w:val="fr-BE" w:eastAsia="fr-BE"/>
        </w:rPr>
        <w:t>propre sécurité</w:t>
      </w:r>
      <w:r w:rsidRPr="007858A4">
        <w:rPr>
          <w:color w:val="000000"/>
          <w:sz w:val="20"/>
          <w:szCs w:val="20"/>
          <w:lang w:val="fr-BE" w:eastAsia="fr-BE"/>
        </w:rPr>
        <w:t xml:space="preserve"> - qui freine l'élan de coopération solidaire de tous pour le </w:t>
      </w:r>
      <w:r w:rsidRPr="007858A4">
        <w:rPr>
          <w:b/>
          <w:iCs/>
          <w:color w:val="000000"/>
          <w:sz w:val="20"/>
          <w:szCs w:val="20"/>
          <w:lang w:val="fr-BE" w:eastAsia="fr-BE"/>
        </w:rPr>
        <w:t>BIEN COMMUN</w:t>
      </w:r>
      <w:r w:rsidRPr="007858A4">
        <w:rPr>
          <w:color w:val="000000"/>
          <w:sz w:val="20"/>
          <w:szCs w:val="20"/>
          <w:lang w:val="fr-BE" w:eastAsia="fr-BE"/>
        </w:rPr>
        <w:t xml:space="preserve"> du genre humain, au préjudice surtout de peuples pacifiques, qui voient bloqué leur droit d'accéder aux biens destinés à tous les hommes…</w:t>
      </w:r>
    </w:p>
    <w:p w:rsidR="00651D9A" w:rsidRPr="007858A4" w:rsidRDefault="00651D9A" w:rsidP="00651D9A">
      <w:pPr>
        <w:jc w:val="both"/>
        <w:rPr>
          <w:color w:val="000000"/>
          <w:sz w:val="20"/>
          <w:szCs w:val="20"/>
          <w:lang w:val="fr-BE" w:eastAsia="fr-BE"/>
        </w:rPr>
      </w:pPr>
    </w:p>
    <w:p w:rsidR="00651D9A" w:rsidRPr="007858A4" w:rsidRDefault="00651D9A" w:rsidP="00651D9A">
      <w:pPr>
        <w:pStyle w:val="NormalWeb"/>
        <w:jc w:val="both"/>
        <w:rPr>
          <w:sz w:val="20"/>
          <w:szCs w:val="20"/>
        </w:rPr>
      </w:pPr>
      <w:r w:rsidRPr="007858A4">
        <w:rPr>
          <w:sz w:val="20"/>
          <w:szCs w:val="20"/>
        </w:rPr>
        <w:t>23. …Aujourd'hui, ces ressources servent pratiquement à mettre chacun des deux blocs en position de pouvoir l'emporter sur l'autre et de garantir ainsi sa propre sécurité. Pour ces pays qui, sous l'aspect historique, économique et politique, ont la possibilité de jouer un rôle de guide, une telle distorsion, qui est un vice d'origine, rend difficile l'accomplissement adéquat de leur devoir de solidarité en faveur des peuples qui aspirent au développement intégral.</w:t>
      </w:r>
    </w:p>
    <w:p w:rsidR="00651D9A" w:rsidRPr="007858A4" w:rsidRDefault="00651D9A" w:rsidP="00651D9A">
      <w:pPr>
        <w:spacing w:before="100" w:beforeAutospacing="1" w:after="100" w:afterAutospacing="1"/>
        <w:jc w:val="both"/>
        <w:rPr>
          <w:color w:val="000000"/>
          <w:sz w:val="20"/>
          <w:szCs w:val="20"/>
          <w:lang w:val="fr-BE" w:eastAsia="fr-BE"/>
        </w:rPr>
      </w:pPr>
      <w:r w:rsidRPr="007858A4">
        <w:rPr>
          <w:color w:val="000000"/>
          <w:sz w:val="20"/>
          <w:szCs w:val="20"/>
          <w:lang w:val="fr-BE" w:eastAsia="fr-BE"/>
        </w:rPr>
        <w:t xml:space="preserve">Il est opportun d'affirmer ici, sans que cela puisse paraître exagéré, qu'un rôle de guide parmi les nations ne peut se justifier que par la possibilité et la volonté de contribuer, largement et généreusement, au </w:t>
      </w:r>
      <w:r w:rsidRPr="007858A4">
        <w:rPr>
          <w:b/>
          <w:iCs/>
          <w:color w:val="000000"/>
          <w:sz w:val="20"/>
          <w:szCs w:val="20"/>
          <w:lang w:val="fr-BE" w:eastAsia="fr-BE"/>
        </w:rPr>
        <w:t>BIEN COMMUN</w:t>
      </w:r>
      <w:r w:rsidRPr="007858A4">
        <w:rPr>
          <w:color w:val="000000"/>
          <w:sz w:val="20"/>
          <w:szCs w:val="20"/>
          <w:lang w:val="fr-BE" w:eastAsia="fr-BE"/>
        </w:rPr>
        <w:t>.</w:t>
      </w:r>
    </w:p>
    <w:p w:rsidR="00651D9A" w:rsidRPr="007858A4" w:rsidRDefault="00651D9A" w:rsidP="00651D9A">
      <w:pPr>
        <w:jc w:val="both"/>
        <w:rPr>
          <w:color w:val="000000"/>
          <w:sz w:val="20"/>
          <w:szCs w:val="20"/>
          <w:lang w:val="fr-BE" w:eastAsia="fr-BE"/>
        </w:rPr>
      </w:pPr>
      <w:r w:rsidRPr="007858A4">
        <w:rPr>
          <w:color w:val="000000"/>
          <w:sz w:val="20"/>
          <w:szCs w:val="20"/>
          <w:lang w:val="fr-BE" w:eastAsia="fr-BE"/>
        </w:rPr>
        <w:t xml:space="preserve">Un pays qui céderait, plus ou moins consciemment, à la tentation de se refermer sur soi, se dérobant aux responsabilités découlant d'une supériorité qu'il aurait dans le concert des nations, </w:t>
      </w:r>
      <w:r w:rsidRPr="007858A4">
        <w:rPr>
          <w:i/>
          <w:iCs/>
          <w:color w:val="000000"/>
          <w:sz w:val="20"/>
          <w:szCs w:val="20"/>
          <w:lang w:val="fr-BE" w:eastAsia="fr-BE"/>
        </w:rPr>
        <w:t>manquerait gravement</w:t>
      </w:r>
      <w:r w:rsidRPr="007858A4">
        <w:rPr>
          <w:color w:val="000000"/>
          <w:sz w:val="20"/>
          <w:szCs w:val="20"/>
          <w:lang w:val="fr-BE" w:eastAsia="fr-BE"/>
        </w:rPr>
        <w:t xml:space="preserve"> à un devoir éthique précis. Celui-ci est facilement reconnaissable dans la conjoncture historique, dans laquelle les croyants entrevoient les dispositions de la divine Providence, portée à se servir des nations pour la réalisation de ses projets comme aussi à «anéantir les desseins des peuples» (cf. </w:t>
      </w:r>
      <w:r w:rsidRPr="007858A4">
        <w:rPr>
          <w:i/>
          <w:iCs/>
          <w:color w:val="000000"/>
          <w:sz w:val="20"/>
          <w:szCs w:val="20"/>
          <w:lang w:val="fr-BE" w:eastAsia="fr-BE"/>
        </w:rPr>
        <w:t>Ps</w:t>
      </w:r>
      <w:r w:rsidRPr="007858A4">
        <w:rPr>
          <w:color w:val="000000"/>
          <w:sz w:val="20"/>
          <w:szCs w:val="20"/>
          <w:lang w:val="fr-BE" w:eastAsia="fr-BE"/>
        </w:rPr>
        <w:t xml:space="preserve"> 33 [32], 10)….</w:t>
      </w:r>
    </w:p>
    <w:p w:rsidR="00651D9A" w:rsidRPr="007858A4" w:rsidRDefault="00651D9A" w:rsidP="00651D9A">
      <w:pPr>
        <w:jc w:val="both"/>
        <w:rPr>
          <w:color w:val="000000"/>
          <w:sz w:val="20"/>
          <w:szCs w:val="20"/>
          <w:lang w:val="fr-BE" w:eastAsia="fr-BE"/>
        </w:rPr>
      </w:pPr>
    </w:p>
    <w:p w:rsidR="00651D9A" w:rsidRPr="007858A4" w:rsidRDefault="00651D9A" w:rsidP="00651D9A">
      <w:pPr>
        <w:jc w:val="both"/>
        <w:rPr>
          <w:sz w:val="20"/>
          <w:szCs w:val="20"/>
          <w:lang w:val="fr-BE"/>
        </w:rPr>
      </w:pPr>
      <w:r w:rsidRPr="007858A4">
        <w:rPr>
          <w:sz w:val="20"/>
          <w:szCs w:val="20"/>
          <w:lang w:val="fr-BE"/>
        </w:rPr>
        <w:t xml:space="preserve">35. Eclairés par ce caractère moral, essentiel au développement, il nous faut considérer dans la même optique les </w:t>
      </w:r>
      <w:r w:rsidRPr="007858A4">
        <w:rPr>
          <w:i/>
          <w:iCs/>
          <w:sz w:val="20"/>
          <w:szCs w:val="20"/>
          <w:lang w:val="fr-BE"/>
        </w:rPr>
        <w:t>obstacles</w:t>
      </w:r>
      <w:r w:rsidRPr="007858A4">
        <w:rPr>
          <w:sz w:val="20"/>
          <w:szCs w:val="20"/>
          <w:lang w:val="fr-BE"/>
        </w:rPr>
        <w:t xml:space="preserve"> qui l'entravent. Si donc, pendant les années écoulées depuis la publication de l'encyclique de Paul VI, le développement n'a pas été réalisé - ou l'a été dans une faible mesure, irrégulièrement, sinon même de manière contradictoire -, les causes ne peuvent en être seulement de nature économique. Comme il a déjà été dit, des mobiles politiques interviennent aussi. En effet, les décisions qui accélèrent ou freinent «le développement des peuples» ne sont autres que des facteurs de caractère politique. Pour surmonter les mécanismes pervers rappelés plus haut, et pour les remplacer par des mécanismes nouveaux, plus justes et plus conformes au </w:t>
      </w:r>
      <w:r w:rsidRPr="007858A4">
        <w:rPr>
          <w:b/>
          <w:iCs/>
          <w:color w:val="000000"/>
          <w:sz w:val="20"/>
          <w:szCs w:val="20"/>
          <w:lang w:val="fr-BE" w:eastAsia="fr-BE"/>
        </w:rPr>
        <w:t>BIEN COMMUN</w:t>
      </w:r>
      <w:r w:rsidRPr="007858A4">
        <w:rPr>
          <w:color w:val="000000"/>
          <w:sz w:val="20"/>
          <w:szCs w:val="20"/>
          <w:lang w:val="fr-BE" w:eastAsia="fr-BE"/>
        </w:rPr>
        <w:t xml:space="preserve"> </w:t>
      </w:r>
      <w:r w:rsidRPr="007858A4">
        <w:rPr>
          <w:sz w:val="20"/>
          <w:szCs w:val="20"/>
          <w:lang w:val="fr-BE"/>
        </w:rPr>
        <w:t xml:space="preserve">de l'humanité, </w:t>
      </w:r>
    </w:p>
    <w:p w:rsidR="00651D9A" w:rsidRPr="007858A4" w:rsidRDefault="00651D9A" w:rsidP="00651D9A">
      <w:pPr>
        <w:pStyle w:val="En-tte"/>
        <w:jc w:val="both"/>
        <w:rPr>
          <w:sz w:val="20"/>
          <w:szCs w:val="20"/>
          <w:lang w:val="fr-BE"/>
        </w:rPr>
      </w:pPr>
    </w:p>
    <w:p w:rsidR="00651D9A" w:rsidRPr="007858A4" w:rsidRDefault="00651D9A" w:rsidP="00651D9A">
      <w:pPr>
        <w:jc w:val="both"/>
        <w:rPr>
          <w:sz w:val="20"/>
          <w:szCs w:val="20"/>
          <w:lang w:val="fr-BE"/>
        </w:rPr>
      </w:pPr>
      <w:proofErr w:type="gramStart"/>
      <w:r w:rsidRPr="007858A4">
        <w:rPr>
          <w:sz w:val="20"/>
          <w:szCs w:val="20"/>
          <w:lang w:val="fr-BE"/>
        </w:rPr>
        <w:t>une</w:t>
      </w:r>
      <w:proofErr w:type="gramEnd"/>
      <w:r w:rsidRPr="007858A4">
        <w:rPr>
          <w:sz w:val="20"/>
          <w:szCs w:val="20"/>
          <w:lang w:val="fr-BE"/>
        </w:rPr>
        <w:t xml:space="preserve"> volonté politique efficace est nécessaire. Malheureusement, après avoir analysé la situation, il faut conclure qu'elle a été insuffisante….</w:t>
      </w:r>
    </w:p>
    <w:p w:rsidR="00651D9A" w:rsidRPr="007858A4" w:rsidRDefault="00651D9A" w:rsidP="00651D9A">
      <w:pPr>
        <w:jc w:val="both"/>
        <w:rPr>
          <w:sz w:val="20"/>
          <w:szCs w:val="20"/>
          <w:lang w:val="fr-BE"/>
        </w:rPr>
      </w:pPr>
    </w:p>
    <w:p w:rsidR="00651D9A" w:rsidRPr="007858A4" w:rsidRDefault="00651D9A" w:rsidP="00651D9A">
      <w:pPr>
        <w:jc w:val="both"/>
        <w:rPr>
          <w:sz w:val="20"/>
          <w:szCs w:val="20"/>
          <w:lang w:val="fr-BE"/>
        </w:rPr>
      </w:pPr>
      <w:r w:rsidRPr="007858A4">
        <w:rPr>
          <w:sz w:val="20"/>
          <w:szCs w:val="20"/>
          <w:lang w:val="fr-BE"/>
        </w:rPr>
        <w:t xml:space="preserve">36. Par conséquent, il faut souligner qu'un monde divisé en blocs régis par des idéologies rigides, où dominent diverses formes d'impérialisme au lieu de l'interdépendance et de la solidarité, ne peut être qu'un monde soumis à des «structures de péché». La somme des facteurs négatifs qui agissent à l'opposé d'une vraie conscience du </w:t>
      </w:r>
      <w:r w:rsidRPr="007858A4">
        <w:rPr>
          <w:b/>
          <w:iCs/>
          <w:color w:val="000000"/>
          <w:sz w:val="20"/>
          <w:szCs w:val="20"/>
          <w:lang w:val="fr-BE" w:eastAsia="fr-BE"/>
        </w:rPr>
        <w:t xml:space="preserve">BIEN </w:t>
      </w:r>
      <w:r w:rsidRPr="007858A4">
        <w:rPr>
          <w:b/>
          <w:iCs/>
          <w:color w:val="000000"/>
          <w:sz w:val="20"/>
          <w:szCs w:val="20"/>
          <w:lang w:val="fr-BE" w:eastAsia="fr-BE"/>
        </w:rPr>
        <w:lastRenderedPageBreak/>
        <w:t>COMMUN</w:t>
      </w:r>
      <w:r w:rsidRPr="007858A4">
        <w:rPr>
          <w:sz w:val="20"/>
          <w:szCs w:val="20"/>
          <w:lang w:val="fr-BE"/>
        </w:rPr>
        <w:t xml:space="preserve"> universel et du devoir de le promouvoir, donne l'impression de créer, chez les personnes et dans les institutions, un obstacle très difficile à surmonter à première vue</w:t>
      </w:r>
      <w:bookmarkStart w:id="2" w:name="-1S"/>
      <w:r w:rsidRPr="007858A4">
        <w:rPr>
          <w:rFonts w:ascii="Verdana" w:hAnsi="Verdana"/>
          <w:sz w:val="20"/>
          <w:szCs w:val="20"/>
          <w:vertAlign w:val="superscript"/>
        </w:rPr>
        <w:fldChar w:fldCharType="begin"/>
      </w:r>
      <w:r w:rsidRPr="007858A4">
        <w:rPr>
          <w:rFonts w:ascii="Verdana" w:hAnsi="Verdana"/>
          <w:sz w:val="20"/>
          <w:szCs w:val="20"/>
          <w:vertAlign w:val="superscript"/>
          <w:lang w:val="fr-BE"/>
        </w:rPr>
        <w:instrText xml:space="preserve"> HYPERLINK "http://www.vatican.va/holy_father/john_paul_ii/encyclicals/documents/hf_jp-ii_enc_30121987_sollicitudo-rei-socialis_fr.html" \l "$1S" </w:instrText>
      </w:r>
      <w:r w:rsidRPr="007858A4">
        <w:rPr>
          <w:rFonts w:ascii="Verdana" w:hAnsi="Verdana"/>
          <w:sz w:val="20"/>
          <w:szCs w:val="20"/>
          <w:vertAlign w:val="superscript"/>
        </w:rPr>
        <w:fldChar w:fldCharType="separate"/>
      </w:r>
      <w:r w:rsidRPr="007858A4">
        <w:rPr>
          <w:rStyle w:val="Lienhypertexte"/>
          <w:rFonts w:ascii="Verdana" w:hAnsi="Verdana"/>
          <w:sz w:val="20"/>
          <w:szCs w:val="20"/>
          <w:vertAlign w:val="superscript"/>
          <w:lang w:val="fr-BE"/>
        </w:rPr>
        <w:t>64</w:t>
      </w:r>
      <w:r w:rsidRPr="007858A4">
        <w:rPr>
          <w:rFonts w:ascii="Verdana" w:hAnsi="Verdana"/>
          <w:sz w:val="20"/>
          <w:szCs w:val="20"/>
          <w:vertAlign w:val="superscript"/>
        </w:rPr>
        <w:fldChar w:fldCharType="end"/>
      </w:r>
      <w:bookmarkEnd w:id="2"/>
      <w:r w:rsidRPr="007858A4">
        <w:rPr>
          <w:sz w:val="20"/>
          <w:szCs w:val="20"/>
          <w:lang w:val="fr-BE"/>
        </w:rPr>
        <w:t>…</w:t>
      </w:r>
      <w:proofErr w:type="gramStart"/>
      <w:r w:rsidRPr="007858A4">
        <w:rPr>
          <w:sz w:val="20"/>
          <w:szCs w:val="20"/>
          <w:lang w:val="fr-BE"/>
        </w:rPr>
        <w:t>..</w:t>
      </w:r>
      <w:proofErr w:type="gramEnd"/>
    </w:p>
    <w:p w:rsidR="00651D9A" w:rsidRPr="007858A4" w:rsidRDefault="00651D9A" w:rsidP="00651D9A">
      <w:pPr>
        <w:jc w:val="both"/>
        <w:rPr>
          <w:sz w:val="20"/>
          <w:szCs w:val="20"/>
          <w:lang w:val="fr-BE"/>
        </w:rPr>
      </w:pPr>
    </w:p>
    <w:p w:rsidR="00651D9A" w:rsidRPr="007858A4" w:rsidRDefault="00651D9A" w:rsidP="00651D9A">
      <w:pPr>
        <w:jc w:val="both"/>
        <w:rPr>
          <w:rFonts w:ascii="Verdana" w:hAnsi="Verdana"/>
          <w:sz w:val="20"/>
          <w:szCs w:val="20"/>
          <w:vertAlign w:val="superscript"/>
          <w:lang w:val="fr-BE"/>
        </w:rPr>
      </w:pPr>
      <w:r w:rsidRPr="007858A4">
        <w:rPr>
          <w:sz w:val="20"/>
          <w:szCs w:val="20"/>
          <w:lang w:val="fr-BE"/>
        </w:rPr>
        <w:t xml:space="preserve">38. Il est souhaitable aussi que les hommes et les femmes privés d'une foi explicite soient convaincus que les obstacles opposés au développement intégral ne sont pas seulement d'ordre économique, mais qu'ils dépendent </w:t>
      </w:r>
      <w:r w:rsidRPr="007858A4">
        <w:rPr>
          <w:i/>
          <w:iCs/>
          <w:sz w:val="20"/>
          <w:szCs w:val="20"/>
          <w:lang w:val="fr-BE"/>
        </w:rPr>
        <w:t>d'attitudes plus profondes</w:t>
      </w:r>
      <w:r w:rsidRPr="007858A4">
        <w:rPr>
          <w:sz w:val="20"/>
          <w:szCs w:val="20"/>
          <w:lang w:val="fr-BE"/>
        </w:rPr>
        <w:t xml:space="preserve"> s'exprimant, pour l'être humain, en valeurs de nature absolue. </w:t>
      </w:r>
      <w:proofErr w:type="gramStart"/>
      <w:r w:rsidRPr="007858A4">
        <w:rPr>
          <w:sz w:val="20"/>
          <w:szCs w:val="20"/>
          <w:lang w:val="fr-BE"/>
        </w:rPr>
        <w:t xml:space="preserve">C'est pourquoi il faut espérer que ceux qui sont responsables envers leurs semblables, d'une manière ou d'une autre, d'une «vie plus humaine», inspirés ou non par une foi religieuse, se rendent pleinement compte de l'urgente nécessité d'un </w:t>
      </w:r>
      <w:r w:rsidRPr="007858A4">
        <w:rPr>
          <w:i/>
          <w:iCs/>
          <w:sz w:val="20"/>
          <w:szCs w:val="20"/>
          <w:lang w:val="fr-BE"/>
        </w:rPr>
        <w:t>changement des attitudes</w:t>
      </w:r>
      <w:r w:rsidRPr="007858A4">
        <w:rPr>
          <w:sz w:val="20"/>
          <w:szCs w:val="20"/>
          <w:lang w:val="fr-BE"/>
        </w:rPr>
        <w:t xml:space="preserve"> </w:t>
      </w:r>
      <w:r w:rsidRPr="007858A4">
        <w:rPr>
          <w:i/>
          <w:iCs/>
          <w:sz w:val="20"/>
          <w:szCs w:val="20"/>
          <w:lang w:val="fr-BE"/>
        </w:rPr>
        <w:t>spirituelles</w:t>
      </w:r>
      <w:r w:rsidRPr="007858A4">
        <w:rPr>
          <w:sz w:val="20"/>
          <w:szCs w:val="20"/>
          <w:lang w:val="fr-BE"/>
        </w:rPr>
        <w:t xml:space="preserve"> qui caractérisent les rapports de tout homme avec lui-même, avec son prochain, avec les communautés humaines même les plus éloignées et avec la nature; cela en vertu de valeurs supérieures comme le </w:t>
      </w:r>
      <w:r w:rsidRPr="007858A4">
        <w:rPr>
          <w:b/>
          <w:iCs/>
          <w:color w:val="000000"/>
          <w:sz w:val="20"/>
          <w:szCs w:val="20"/>
          <w:lang w:val="fr-BE" w:eastAsia="fr-BE"/>
        </w:rPr>
        <w:t>BIEN COMMUN</w:t>
      </w:r>
      <w:r w:rsidRPr="007858A4">
        <w:rPr>
          <w:sz w:val="20"/>
          <w:szCs w:val="20"/>
          <w:lang w:val="fr-BE"/>
        </w:rPr>
        <w:t xml:space="preserve"> ou, pour reprendre l'heureuse expression de l'encyclique </w:t>
      </w:r>
      <w:r w:rsidRPr="007858A4">
        <w:rPr>
          <w:i/>
          <w:iCs/>
          <w:sz w:val="20"/>
          <w:szCs w:val="20"/>
          <w:lang w:val="fr-BE"/>
        </w:rPr>
        <w:t>Populorum progressio</w:t>
      </w:r>
      <w:r w:rsidRPr="007858A4">
        <w:rPr>
          <w:sz w:val="20"/>
          <w:szCs w:val="20"/>
          <w:lang w:val="fr-BE"/>
        </w:rPr>
        <w:t>, «le développement intégral de tout l'homme et de tous les hommes»</w:t>
      </w:r>
      <w:bookmarkStart w:id="3" w:name="-1U"/>
      <w:r w:rsidRPr="007858A4">
        <w:rPr>
          <w:rFonts w:ascii="Verdana" w:hAnsi="Verdana"/>
          <w:sz w:val="20"/>
          <w:szCs w:val="20"/>
          <w:vertAlign w:val="superscript"/>
        </w:rPr>
        <w:fldChar w:fldCharType="begin"/>
      </w:r>
      <w:r w:rsidRPr="007858A4">
        <w:rPr>
          <w:rFonts w:ascii="Verdana" w:hAnsi="Verdana"/>
          <w:sz w:val="20"/>
          <w:szCs w:val="20"/>
          <w:vertAlign w:val="superscript"/>
          <w:lang w:val="fr-BE"/>
        </w:rPr>
        <w:instrText xml:space="preserve"> HYPERLINK "http://www.vatican.va/holy_father/john_paul_ii/encyclicals/documents/hf_jp-ii_enc_30121987_sollicitudo-rei-socialis_fr.html" \l "$1U" </w:instrText>
      </w:r>
      <w:r w:rsidRPr="007858A4">
        <w:rPr>
          <w:rFonts w:ascii="Verdana" w:hAnsi="Verdana"/>
          <w:sz w:val="20"/>
          <w:szCs w:val="20"/>
          <w:vertAlign w:val="superscript"/>
        </w:rPr>
        <w:fldChar w:fldCharType="separate"/>
      </w:r>
      <w:r w:rsidRPr="007858A4">
        <w:rPr>
          <w:rStyle w:val="Lienhypertexte"/>
          <w:rFonts w:ascii="Verdana" w:hAnsi="Verdana"/>
          <w:sz w:val="20"/>
          <w:szCs w:val="20"/>
          <w:vertAlign w:val="superscript"/>
          <w:lang w:val="fr-BE"/>
        </w:rPr>
        <w:t>66</w:t>
      </w:r>
      <w:r w:rsidRPr="007858A4">
        <w:rPr>
          <w:rFonts w:ascii="Verdana" w:hAnsi="Verdana"/>
          <w:sz w:val="20"/>
          <w:szCs w:val="20"/>
          <w:vertAlign w:val="superscript"/>
        </w:rPr>
        <w:fldChar w:fldCharType="end"/>
      </w:r>
      <w:bookmarkEnd w:id="3"/>
      <w:r w:rsidRPr="007858A4">
        <w:rPr>
          <w:rFonts w:ascii="Verdana" w:hAnsi="Verdana"/>
          <w:sz w:val="20"/>
          <w:szCs w:val="20"/>
          <w:vertAlign w:val="superscript"/>
          <w:lang w:val="fr-BE"/>
        </w:rPr>
        <w:t xml:space="preserve"> …..</w:t>
      </w:r>
      <w:proofErr w:type="gramEnd"/>
    </w:p>
    <w:p w:rsidR="00651D9A" w:rsidRPr="007858A4" w:rsidRDefault="00651D9A" w:rsidP="00651D9A">
      <w:pPr>
        <w:jc w:val="both"/>
        <w:rPr>
          <w:rFonts w:ascii="Verdana" w:hAnsi="Verdana"/>
          <w:sz w:val="20"/>
          <w:szCs w:val="20"/>
          <w:vertAlign w:val="superscript"/>
          <w:lang w:val="fr-BE"/>
        </w:rPr>
      </w:pPr>
    </w:p>
    <w:p w:rsidR="00651D9A" w:rsidRPr="007858A4" w:rsidRDefault="00651D9A" w:rsidP="00651D9A">
      <w:pPr>
        <w:jc w:val="both"/>
        <w:rPr>
          <w:sz w:val="20"/>
          <w:szCs w:val="20"/>
          <w:lang w:val="fr-BE"/>
        </w:rPr>
      </w:pPr>
      <w:r w:rsidRPr="007858A4">
        <w:rPr>
          <w:b/>
          <w:i/>
          <w:sz w:val="20"/>
          <w:szCs w:val="20"/>
          <w:lang w:val="fr-BE"/>
        </w:rPr>
        <w:t>38.  …</w:t>
      </w:r>
      <w:r w:rsidRPr="007858A4">
        <w:rPr>
          <w:sz w:val="20"/>
          <w:szCs w:val="20"/>
          <w:lang w:val="fr-BE"/>
        </w:rPr>
        <w:t xml:space="preserve">Il s'agit, avant tout, du fait de l'interdépendance, ressentie comme un </w:t>
      </w:r>
      <w:r w:rsidRPr="007858A4">
        <w:rPr>
          <w:i/>
          <w:iCs/>
          <w:sz w:val="20"/>
          <w:szCs w:val="20"/>
          <w:lang w:val="fr-BE"/>
        </w:rPr>
        <w:t>système nécessaire</w:t>
      </w:r>
      <w:r w:rsidRPr="007858A4">
        <w:rPr>
          <w:sz w:val="20"/>
          <w:szCs w:val="20"/>
          <w:lang w:val="fr-BE"/>
        </w:rPr>
        <w:t xml:space="preserve"> de relations dans le monde contemporain, avec ses composantes économiques, culturelles, politiques et religieuses, et élevé au rang de </w:t>
      </w:r>
      <w:r w:rsidRPr="007858A4">
        <w:rPr>
          <w:i/>
          <w:iCs/>
          <w:sz w:val="20"/>
          <w:szCs w:val="20"/>
          <w:lang w:val="fr-BE"/>
        </w:rPr>
        <w:t>catégorie morale</w:t>
      </w:r>
      <w:r w:rsidRPr="007858A4">
        <w:rPr>
          <w:sz w:val="20"/>
          <w:szCs w:val="20"/>
          <w:lang w:val="fr-BE"/>
        </w:rPr>
        <w:t xml:space="preserve">. Quand l'interdépendance est ainsi reconnue, la réponse correspondante, comme attitude morale et sociale et comme «vertu», est la </w:t>
      </w:r>
      <w:r w:rsidRPr="007858A4">
        <w:rPr>
          <w:i/>
          <w:iCs/>
          <w:sz w:val="20"/>
          <w:szCs w:val="20"/>
          <w:lang w:val="fr-BE"/>
        </w:rPr>
        <w:t>solidarité</w:t>
      </w:r>
      <w:r w:rsidRPr="007858A4">
        <w:rPr>
          <w:sz w:val="20"/>
          <w:szCs w:val="20"/>
          <w:lang w:val="fr-BE"/>
        </w:rPr>
        <w:t xml:space="preserve">. Celle-ci n'est donc pas un sentiment de compassion vague ou d'attendrissement superficiel pour les maux subis par tant de personnes proches ou lointaines. Au contraire, c'est </w:t>
      </w:r>
      <w:r w:rsidRPr="007858A4">
        <w:rPr>
          <w:i/>
          <w:iCs/>
          <w:sz w:val="20"/>
          <w:szCs w:val="20"/>
          <w:lang w:val="fr-BE"/>
        </w:rPr>
        <w:t>la détermination ferme</w:t>
      </w:r>
      <w:r w:rsidRPr="007858A4">
        <w:rPr>
          <w:sz w:val="20"/>
          <w:szCs w:val="20"/>
          <w:lang w:val="fr-BE"/>
        </w:rPr>
        <w:t xml:space="preserve"> et </w:t>
      </w:r>
      <w:r w:rsidRPr="007858A4">
        <w:rPr>
          <w:i/>
          <w:iCs/>
          <w:sz w:val="20"/>
          <w:szCs w:val="20"/>
          <w:lang w:val="fr-BE"/>
        </w:rPr>
        <w:t>persévérante</w:t>
      </w:r>
      <w:r w:rsidRPr="007858A4">
        <w:rPr>
          <w:sz w:val="20"/>
          <w:szCs w:val="20"/>
          <w:lang w:val="fr-BE"/>
        </w:rPr>
        <w:t xml:space="preserve"> de travailler pour le </w:t>
      </w:r>
      <w:r w:rsidRPr="007858A4">
        <w:rPr>
          <w:b/>
          <w:iCs/>
          <w:color w:val="000000"/>
          <w:sz w:val="20"/>
          <w:szCs w:val="20"/>
          <w:lang w:val="fr-BE" w:eastAsia="fr-BE"/>
        </w:rPr>
        <w:t>BIEN COMMUN</w:t>
      </w:r>
      <w:r w:rsidRPr="007858A4">
        <w:rPr>
          <w:sz w:val="20"/>
          <w:szCs w:val="20"/>
          <w:lang w:val="fr-BE"/>
        </w:rPr>
        <w:t xml:space="preserve">, c'est-à-dire pour le bien de </w:t>
      </w:r>
      <w:r w:rsidRPr="007858A4">
        <w:rPr>
          <w:i/>
          <w:iCs/>
          <w:sz w:val="20"/>
          <w:szCs w:val="20"/>
          <w:lang w:val="fr-BE"/>
        </w:rPr>
        <w:t>tous</w:t>
      </w:r>
      <w:r w:rsidRPr="007858A4">
        <w:rPr>
          <w:sz w:val="20"/>
          <w:szCs w:val="20"/>
          <w:lang w:val="fr-BE"/>
        </w:rPr>
        <w:t xml:space="preserve"> et de chacun parce que tous nous sommes vraiment responsables </w:t>
      </w:r>
      <w:r w:rsidRPr="007858A4">
        <w:rPr>
          <w:i/>
          <w:iCs/>
          <w:sz w:val="20"/>
          <w:szCs w:val="20"/>
          <w:lang w:val="fr-BE"/>
        </w:rPr>
        <w:t>de tous</w:t>
      </w:r>
      <w:r w:rsidRPr="007858A4">
        <w:rPr>
          <w:sz w:val="20"/>
          <w:szCs w:val="20"/>
          <w:lang w:val="fr-BE"/>
        </w:rPr>
        <w:t xml:space="preserve">. Une telle détermination est fondée sur la </w:t>
      </w:r>
      <w:r w:rsidRPr="007858A4">
        <w:rPr>
          <w:i/>
          <w:iCs/>
          <w:sz w:val="20"/>
          <w:szCs w:val="20"/>
          <w:lang w:val="fr-BE"/>
        </w:rPr>
        <w:t>ferme</w:t>
      </w:r>
      <w:r w:rsidRPr="007858A4">
        <w:rPr>
          <w:sz w:val="20"/>
          <w:szCs w:val="20"/>
          <w:lang w:val="fr-BE"/>
        </w:rPr>
        <w:t xml:space="preserve"> conviction que le développement intégral est entravé par le désir de profit et la soif de pouvoir dont on a parlé. Ces attitudes et ces «structures de péché» ne peuvent être vaincues - bien entendu avec l'aide de la grâce divine - que par une attitude </w:t>
      </w:r>
      <w:r w:rsidRPr="007858A4">
        <w:rPr>
          <w:i/>
          <w:iCs/>
          <w:sz w:val="20"/>
          <w:szCs w:val="20"/>
          <w:lang w:val="fr-BE"/>
        </w:rPr>
        <w:t>diamétralement opposée</w:t>
      </w:r>
      <w:r w:rsidRPr="007858A4">
        <w:rPr>
          <w:sz w:val="20"/>
          <w:szCs w:val="20"/>
          <w:lang w:val="fr-BE"/>
        </w:rPr>
        <w:t xml:space="preserve">: se dépenser pour le bien du prochain en étant prêt, au sens évangélique du terme, à «se perdre» pour l'autre au lieu de l'exploiter, et à «le servir» au lieu de l'opprimer à son propre profit (cf. </w:t>
      </w:r>
      <w:r w:rsidRPr="007858A4">
        <w:rPr>
          <w:i/>
          <w:iCs/>
          <w:sz w:val="20"/>
          <w:szCs w:val="20"/>
          <w:lang w:val="fr-BE"/>
        </w:rPr>
        <w:t>Mt</w:t>
      </w:r>
      <w:r w:rsidRPr="007858A4">
        <w:rPr>
          <w:sz w:val="20"/>
          <w:szCs w:val="20"/>
          <w:lang w:val="fr-BE"/>
        </w:rPr>
        <w:t xml:space="preserve"> 10, 40-42; 20, 25; </w:t>
      </w:r>
      <w:r w:rsidRPr="007858A4">
        <w:rPr>
          <w:i/>
          <w:iCs/>
          <w:sz w:val="20"/>
          <w:szCs w:val="20"/>
          <w:lang w:val="fr-BE"/>
        </w:rPr>
        <w:t>Mc</w:t>
      </w:r>
      <w:r w:rsidRPr="007858A4">
        <w:rPr>
          <w:sz w:val="20"/>
          <w:szCs w:val="20"/>
          <w:lang w:val="fr-BE"/>
        </w:rPr>
        <w:t xml:space="preserve"> 10, 42-45; </w:t>
      </w:r>
      <w:r w:rsidRPr="007858A4">
        <w:rPr>
          <w:i/>
          <w:iCs/>
          <w:sz w:val="20"/>
          <w:szCs w:val="20"/>
          <w:lang w:val="fr-BE"/>
        </w:rPr>
        <w:t>Lc</w:t>
      </w:r>
      <w:r w:rsidRPr="007858A4">
        <w:rPr>
          <w:sz w:val="20"/>
          <w:szCs w:val="20"/>
          <w:lang w:val="fr-BE"/>
        </w:rPr>
        <w:t xml:space="preserve"> 22, 25-27).</w:t>
      </w:r>
    </w:p>
    <w:p w:rsidR="00651D9A" w:rsidRPr="007858A4" w:rsidRDefault="00651D9A" w:rsidP="00651D9A">
      <w:pPr>
        <w:pStyle w:val="NormalWeb"/>
        <w:jc w:val="both"/>
        <w:rPr>
          <w:sz w:val="20"/>
          <w:szCs w:val="20"/>
        </w:rPr>
      </w:pPr>
      <w:r w:rsidRPr="007858A4">
        <w:rPr>
          <w:b/>
          <w:i/>
          <w:sz w:val="20"/>
          <w:szCs w:val="20"/>
        </w:rPr>
        <w:t>39. …</w:t>
      </w:r>
      <w:r w:rsidRPr="007858A4">
        <w:rPr>
          <w:sz w:val="20"/>
          <w:szCs w:val="20"/>
        </w:rPr>
        <w:t xml:space="preserve">Dans le monde contemporain, on trouve comme signes positifs le </w:t>
      </w:r>
      <w:r w:rsidRPr="007858A4">
        <w:rPr>
          <w:i/>
          <w:iCs/>
          <w:sz w:val="20"/>
          <w:szCs w:val="20"/>
        </w:rPr>
        <w:t>sens croissant</w:t>
      </w:r>
      <w:r w:rsidRPr="007858A4">
        <w:rPr>
          <w:sz w:val="20"/>
          <w:szCs w:val="20"/>
        </w:rPr>
        <w:t xml:space="preserve"> de la solidarité des pauvres entre eux, leurs </w:t>
      </w:r>
      <w:r w:rsidRPr="007858A4">
        <w:rPr>
          <w:i/>
          <w:iCs/>
          <w:sz w:val="20"/>
          <w:szCs w:val="20"/>
        </w:rPr>
        <w:t>actions de soutien mutuel, les manifestations publiques</w:t>
      </w:r>
      <w:r w:rsidRPr="007858A4">
        <w:rPr>
          <w:sz w:val="20"/>
          <w:szCs w:val="20"/>
        </w:rPr>
        <w:t xml:space="preserve"> sur le terrain social sans recourir à la violence, mais en faisant valoir leurs besoins et leurs droits face à l'inefficacité et à la corruption des pouvoirs publics. En vertu de son engagement évangélique, l'Eglise se sent appelée à être aux côtés des foules pauvres, à discerner la justice de leurs revendications, à contribuer à les satisfaire, sans perdre de vue le bien des groupes dans le cadre du </w:t>
      </w:r>
      <w:r w:rsidRPr="007858A4">
        <w:rPr>
          <w:b/>
          <w:iCs/>
          <w:sz w:val="20"/>
          <w:szCs w:val="20"/>
        </w:rPr>
        <w:t>BIEN COMMUN</w:t>
      </w:r>
      <w:r w:rsidRPr="007858A4">
        <w:rPr>
          <w:sz w:val="20"/>
          <w:szCs w:val="20"/>
        </w:rPr>
        <w:t>.</w:t>
      </w:r>
    </w:p>
    <w:p w:rsidR="00651D9A" w:rsidRPr="007858A4" w:rsidRDefault="00651D9A" w:rsidP="00651D9A">
      <w:pPr>
        <w:pStyle w:val="NormalWeb"/>
        <w:jc w:val="both"/>
        <w:rPr>
          <w:sz w:val="20"/>
          <w:szCs w:val="20"/>
        </w:rPr>
      </w:pPr>
      <w:r w:rsidRPr="007858A4">
        <w:rPr>
          <w:sz w:val="20"/>
          <w:szCs w:val="20"/>
        </w:rPr>
        <w:t xml:space="preserve">Par analogie, le même critère s'applique dans les relations internationales. </w:t>
      </w:r>
      <w:proofErr w:type="gramStart"/>
      <w:r w:rsidRPr="007858A4">
        <w:rPr>
          <w:sz w:val="20"/>
          <w:szCs w:val="20"/>
        </w:rPr>
        <w:t xml:space="preserve">L'interdépendance doit se transformer en </w:t>
      </w:r>
      <w:r w:rsidRPr="007858A4">
        <w:rPr>
          <w:i/>
          <w:iCs/>
          <w:sz w:val="20"/>
          <w:szCs w:val="20"/>
        </w:rPr>
        <w:t>solidarité</w:t>
      </w:r>
      <w:r w:rsidRPr="007858A4">
        <w:rPr>
          <w:sz w:val="20"/>
          <w:szCs w:val="20"/>
        </w:rPr>
        <w:t xml:space="preserve">, fondée sur le principe que les biens de la création </w:t>
      </w:r>
      <w:r w:rsidRPr="007858A4">
        <w:rPr>
          <w:i/>
          <w:iCs/>
          <w:sz w:val="20"/>
          <w:szCs w:val="20"/>
        </w:rPr>
        <w:t>sont destinés à tous</w:t>
      </w:r>
      <w:r w:rsidRPr="007858A4">
        <w:rPr>
          <w:sz w:val="20"/>
          <w:szCs w:val="20"/>
        </w:rPr>
        <w:t xml:space="preserve"> ce que l'industrie humaine produit par la transformation des matières premières, avec l'apport du travail, doit servir également au bien de tous…..Dans le monde contemporain, on trouve comme signes positifs le </w:t>
      </w:r>
      <w:r w:rsidRPr="007858A4">
        <w:rPr>
          <w:i/>
          <w:iCs/>
          <w:sz w:val="20"/>
          <w:szCs w:val="20"/>
        </w:rPr>
        <w:t>sens croissant</w:t>
      </w:r>
      <w:r w:rsidRPr="007858A4">
        <w:rPr>
          <w:sz w:val="20"/>
          <w:szCs w:val="20"/>
        </w:rPr>
        <w:t xml:space="preserve"> de la solidarité des pauvres entre eux, leurs </w:t>
      </w:r>
      <w:r w:rsidRPr="007858A4">
        <w:rPr>
          <w:i/>
          <w:iCs/>
          <w:sz w:val="20"/>
          <w:szCs w:val="20"/>
        </w:rPr>
        <w:t>actions de soutien mutuel, les manifestations publiques</w:t>
      </w:r>
      <w:r w:rsidRPr="007858A4">
        <w:rPr>
          <w:sz w:val="20"/>
          <w:szCs w:val="20"/>
        </w:rPr>
        <w:t xml:space="preserve"> sur le terrain social sans recourir à la violence, mais en faisant valoir leurs besoins et leurs droits face à l'inefficacité et à la corruption des pouvoirs publics.</w:t>
      </w:r>
      <w:proofErr w:type="gramEnd"/>
      <w:r w:rsidRPr="007858A4">
        <w:rPr>
          <w:sz w:val="20"/>
          <w:szCs w:val="20"/>
        </w:rPr>
        <w:t xml:space="preserve"> En vertu de son engagement évangélique, l'Eglise se sent appelée à être aux côtés des foules pauvres, à discerner la justice de leurs revendications, à contribuer à les satisfaire, sans perdre de vue le bien des groupes dans le cadre du </w:t>
      </w:r>
      <w:r w:rsidRPr="007858A4">
        <w:rPr>
          <w:b/>
          <w:iCs/>
          <w:sz w:val="20"/>
          <w:szCs w:val="20"/>
        </w:rPr>
        <w:t>BIEN COMMUN</w:t>
      </w:r>
      <w:r w:rsidRPr="007858A4">
        <w:rPr>
          <w:sz w:val="20"/>
          <w:szCs w:val="20"/>
        </w:rPr>
        <w:t>.</w:t>
      </w:r>
    </w:p>
    <w:p w:rsidR="00651D9A" w:rsidRPr="007858A4" w:rsidRDefault="00651D9A" w:rsidP="00651D9A">
      <w:pPr>
        <w:jc w:val="both"/>
        <w:rPr>
          <w:color w:val="000000"/>
          <w:sz w:val="20"/>
          <w:szCs w:val="20"/>
          <w:lang w:val="fr-BE" w:eastAsia="fr-BE"/>
        </w:rPr>
      </w:pPr>
      <w:r w:rsidRPr="007858A4">
        <w:rPr>
          <w:color w:val="000000"/>
          <w:sz w:val="20"/>
          <w:szCs w:val="20"/>
          <w:lang w:val="fr-BE" w:eastAsia="fr-BE"/>
        </w:rPr>
        <w:t xml:space="preserve">Par analogie, le même critère s'applique dans les relations internationales. L'interdépendance doit se transformer en </w:t>
      </w:r>
      <w:r w:rsidRPr="007858A4">
        <w:rPr>
          <w:i/>
          <w:iCs/>
          <w:color w:val="000000"/>
          <w:sz w:val="20"/>
          <w:szCs w:val="20"/>
          <w:lang w:val="fr-BE" w:eastAsia="fr-BE"/>
        </w:rPr>
        <w:t>solidarité</w:t>
      </w:r>
      <w:r w:rsidRPr="007858A4">
        <w:rPr>
          <w:color w:val="000000"/>
          <w:sz w:val="20"/>
          <w:szCs w:val="20"/>
          <w:lang w:val="fr-BE" w:eastAsia="fr-BE"/>
        </w:rPr>
        <w:t xml:space="preserve">, fondée sur le principe que les biens de la création </w:t>
      </w:r>
      <w:r w:rsidRPr="007858A4">
        <w:rPr>
          <w:i/>
          <w:iCs/>
          <w:color w:val="000000"/>
          <w:sz w:val="20"/>
          <w:szCs w:val="20"/>
          <w:lang w:val="fr-BE" w:eastAsia="fr-BE"/>
        </w:rPr>
        <w:t>sont destinés à tous</w:t>
      </w:r>
      <w:r w:rsidRPr="007858A4">
        <w:rPr>
          <w:color w:val="000000"/>
          <w:sz w:val="20"/>
          <w:szCs w:val="20"/>
          <w:lang w:val="fr-BE" w:eastAsia="fr-BE"/>
        </w:rPr>
        <w:t xml:space="preserve"> ce que l'industrie humaine produit par la transformation des matières premières, avec l'apport du travail, doit servir également au bien de tous….</w:t>
      </w:r>
    </w:p>
    <w:p w:rsidR="002912E3" w:rsidRPr="00651D9A" w:rsidRDefault="002912E3">
      <w:pPr>
        <w:rPr>
          <w:lang w:val="fr-BE"/>
        </w:rPr>
      </w:pPr>
    </w:p>
    <w:sectPr w:rsidR="002912E3" w:rsidRPr="00651D9A" w:rsidSect="00EA0B2F">
      <w:pgSz w:w="11906" w:h="16838" w:code="9"/>
      <w:pgMar w:top="975" w:right="1418" w:bottom="81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9A"/>
    <w:rsid w:val="00015D20"/>
    <w:rsid w:val="00034CD2"/>
    <w:rsid w:val="00042945"/>
    <w:rsid w:val="00043453"/>
    <w:rsid w:val="0006373F"/>
    <w:rsid w:val="0006519C"/>
    <w:rsid w:val="00071326"/>
    <w:rsid w:val="00073B97"/>
    <w:rsid w:val="000C2F65"/>
    <w:rsid w:val="000C5E24"/>
    <w:rsid w:val="000D0AA3"/>
    <w:rsid w:val="000D5CAC"/>
    <w:rsid w:val="000F4870"/>
    <w:rsid w:val="00112B57"/>
    <w:rsid w:val="0013239C"/>
    <w:rsid w:val="001374B8"/>
    <w:rsid w:val="001733BB"/>
    <w:rsid w:val="001818E8"/>
    <w:rsid w:val="001A0BB8"/>
    <w:rsid w:val="001A24D4"/>
    <w:rsid w:val="001B2C92"/>
    <w:rsid w:val="001D243C"/>
    <w:rsid w:val="001E60C5"/>
    <w:rsid w:val="00206CC8"/>
    <w:rsid w:val="00207E9C"/>
    <w:rsid w:val="00214B39"/>
    <w:rsid w:val="0022583E"/>
    <w:rsid w:val="00236065"/>
    <w:rsid w:val="0025365E"/>
    <w:rsid w:val="0025618E"/>
    <w:rsid w:val="002603A4"/>
    <w:rsid w:val="00276866"/>
    <w:rsid w:val="0028153B"/>
    <w:rsid w:val="002912E3"/>
    <w:rsid w:val="00297B4E"/>
    <w:rsid w:val="002B1AEB"/>
    <w:rsid w:val="002C3BBB"/>
    <w:rsid w:val="002C57BE"/>
    <w:rsid w:val="002D1B3C"/>
    <w:rsid w:val="002D7F78"/>
    <w:rsid w:val="002F0178"/>
    <w:rsid w:val="003005F3"/>
    <w:rsid w:val="00304A9B"/>
    <w:rsid w:val="00305AD0"/>
    <w:rsid w:val="00322DAA"/>
    <w:rsid w:val="00351CCD"/>
    <w:rsid w:val="003B03BB"/>
    <w:rsid w:val="003B494C"/>
    <w:rsid w:val="003C71DB"/>
    <w:rsid w:val="003E0598"/>
    <w:rsid w:val="003E2052"/>
    <w:rsid w:val="003F104D"/>
    <w:rsid w:val="00405CE5"/>
    <w:rsid w:val="0040797B"/>
    <w:rsid w:val="004135EC"/>
    <w:rsid w:val="0042206F"/>
    <w:rsid w:val="00435059"/>
    <w:rsid w:val="00451293"/>
    <w:rsid w:val="00451B58"/>
    <w:rsid w:val="00482E53"/>
    <w:rsid w:val="00497B42"/>
    <w:rsid w:val="004B4C8F"/>
    <w:rsid w:val="004B589A"/>
    <w:rsid w:val="004C2E39"/>
    <w:rsid w:val="004C4FC5"/>
    <w:rsid w:val="004C57FC"/>
    <w:rsid w:val="004D1FB5"/>
    <w:rsid w:val="004D399E"/>
    <w:rsid w:val="004D5ED4"/>
    <w:rsid w:val="004F1DD5"/>
    <w:rsid w:val="00504259"/>
    <w:rsid w:val="0051275A"/>
    <w:rsid w:val="00516B57"/>
    <w:rsid w:val="005227FE"/>
    <w:rsid w:val="0052294A"/>
    <w:rsid w:val="00544CE3"/>
    <w:rsid w:val="005518EC"/>
    <w:rsid w:val="0055259D"/>
    <w:rsid w:val="005670FD"/>
    <w:rsid w:val="00582CA5"/>
    <w:rsid w:val="00593E00"/>
    <w:rsid w:val="0059608F"/>
    <w:rsid w:val="005B659F"/>
    <w:rsid w:val="005C7E39"/>
    <w:rsid w:val="005D0606"/>
    <w:rsid w:val="005D1B2A"/>
    <w:rsid w:val="005D7483"/>
    <w:rsid w:val="005E2D48"/>
    <w:rsid w:val="005E5F92"/>
    <w:rsid w:val="00603DB3"/>
    <w:rsid w:val="00605160"/>
    <w:rsid w:val="006163FC"/>
    <w:rsid w:val="00620D7D"/>
    <w:rsid w:val="00625FC0"/>
    <w:rsid w:val="00642BE0"/>
    <w:rsid w:val="006458A6"/>
    <w:rsid w:val="00651212"/>
    <w:rsid w:val="00651D9A"/>
    <w:rsid w:val="0065453F"/>
    <w:rsid w:val="0067599A"/>
    <w:rsid w:val="006768BC"/>
    <w:rsid w:val="0069063F"/>
    <w:rsid w:val="00693A85"/>
    <w:rsid w:val="006A5B05"/>
    <w:rsid w:val="006A5BA7"/>
    <w:rsid w:val="006A5BFB"/>
    <w:rsid w:val="006A65FB"/>
    <w:rsid w:val="006B0F44"/>
    <w:rsid w:val="006C2ED1"/>
    <w:rsid w:val="006C3847"/>
    <w:rsid w:val="006D497E"/>
    <w:rsid w:val="006E1EFF"/>
    <w:rsid w:val="006E3CDC"/>
    <w:rsid w:val="006E4FE0"/>
    <w:rsid w:val="006F43A2"/>
    <w:rsid w:val="00711815"/>
    <w:rsid w:val="00712BDA"/>
    <w:rsid w:val="00713BF7"/>
    <w:rsid w:val="00726E78"/>
    <w:rsid w:val="00732133"/>
    <w:rsid w:val="00740F21"/>
    <w:rsid w:val="00745E3C"/>
    <w:rsid w:val="00746EE4"/>
    <w:rsid w:val="00747E21"/>
    <w:rsid w:val="0078581C"/>
    <w:rsid w:val="00785AAB"/>
    <w:rsid w:val="00796CAD"/>
    <w:rsid w:val="007A7B16"/>
    <w:rsid w:val="007B3A87"/>
    <w:rsid w:val="007B49BA"/>
    <w:rsid w:val="007F3E22"/>
    <w:rsid w:val="007F6DFA"/>
    <w:rsid w:val="0082460A"/>
    <w:rsid w:val="00827181"/>
    <w:rsid w:val="00827E91"/>
    <w:rsid w:val="00834614"/>
    <w:rsid w:val="00847E02"/>
    <w:rsid w:val="008612F7"/>
    <w:rsid w:val="00861EDF"/>
    <w:rsid w:val="008671BB"/>
    <w:rsid w:val="008718E8"/>
    <w:rsid w:val="00886D7E"/>
    <w:rsid w:val="008A316D"/>
    <w:rsid w:val="008A695C"/>
    <w:rsid w:val="008B6ED7"/>
    <w:rsid w:val="008D3731"/>
    <w:rsid w:val="00903FC5"/>
    <w:rsid w:val="0090460A"/>
    <w:rsid w:val="009119CA"/>
    <w:rsid w:val="0091636C"/>
    <w:rsid w:val="0092262E"/>
    <w:rsid w:val="00930093"/>
    <w:rsid w:val="009357BC"/>
    <w:rsid w:val="00944801"/>
    <w:rsid w:val="00944B35"/>
    <w:rsid w:val="00946B4D"/>
    <w:rsid w:val="00947AEF"/>
    <w:rsid w:val="00953038"/>
    <w:rsid w:val="009566BD"/>
    <w:rsid w:val="00957F9D"/>
    <w:rsid w:val="00963DC2"/>
    <w:rsid w:val="00963FC8"/>
    <w:rsid w:val="00984E0E"/>
    <w:rsid w:val="00994FAD"/>
    <w:rsid w:val="009961D1"/>
    <w:rsid w:val="00997BB0"/>
    <w:rsid w:val="009A0C0B"/>
    <w:rsid w:val="009A4F49"/>
    <w:rsid w:val="009B7465"/>
    <w:rsid w:val="009C2EF8"/>
    <w:rsid w:val="009C4945"/>
    <w:rsid w:val="009C7D82"/>
    <w:rsid w:val="009D5B79"/>
    <w:rsid w:val="009E1E83"/>
    <w:rsid w:val="009E7A15"/>
    <w:rsid w:val="00A00508"/>
    <w:rsid w:val="00A04D0D"/>
    <w:rsid w:val="00A21403"/>
    <w:rsid w:val="00A365C3"/>
    <w:rsid w:val="00A474F7"/>
    <w:rsid w:val="00A51D2D"/>
    <w:rsid w:val="00A535B2"/>
    <w:rsid w:val="00A65ED8"/>
    <w:rsid w:val="00A66439"/>
    <w:rsid w:val="00A665EE"/>
    <w:rsid w:val="00A67A41"/>
    <w:rsid w:val="00A952C0"/>
    <w:rsid w:val="00AD04A0"/>
    <w:rsid w:val="00AD6D9D"/>
    <w:rsid w:val="00AD743B"/>
    <w:rsid w:val="00AE4EC3"/>
    <w:rsid w:val="00AE52A8"/>
    <w:rsid w:val="00AF7550"/>
    <w:rsid w:val="00AF7BB7"/>
    <w:rsid w:val="00B1303D"/>
    <w:rsid w:val="00B14890"/>
    <w:rsid w:val="00B214EC"/>
    <w:rsid w:val="00B30DA7"/>
    <w:rsid w:val="00B335A1"/>
    <w:rsid w:val="00B54472"/>
    <w:rsid w:val="00B62897"/>
    <w:rsid w:val="00B6433F"/>
    <w:rsid w:val="00B818A5"/>
    <w:rsid w:val="00B86333"/>
    <w:rsid w:val="00B96276"/>
    <w:rsid w:val="00BA588E"/>
    <w:rsid w:val="00BC5912"/>
    <w:rsid w:val="00BC5FEB"/>
    <w:rsid w:val="00BF731A"/>
    <w:rsid w:val="00C04C7B"/>
    <w:rsid w:val="00C17F95"/>
    <w:rsid w:val="00C22B5D"/>
    <w:rsid w:val="00C257CC"/>
    <w:rsid w:val="00C34CA1"/>
    <w:rsid w:val="00C379C1"/>
    <w:rsid w:val="00C804A6"/>
    <w:rsid w:val="00C94EB7"/>
    <w:rsid w:val="00CC2851"/>
    <w:rsid w:val="00CF2C68"/>
    <w:rsid w:val="00CF4DA1"/>
    <w:rsid w:val="00D101EF"/>
    <w:rsid w:val="00D1371D"/>
    <w:rsid w:val="00D20AC0"/>
    <w:rsid w:val="00D2215E"/>
    <w:rsid w:val="00D44FC7"/>
    <w:rsid w:val="00D500FE"/>
    <w:rsid w:val="00D72877"/>
    <w:rsid w:val="00D72D78"/>
    <w:rsid w:val="00D757B8"/>
    <w:rsid w:val="00D75C7D"/>
    <w:rsid w:val="00D865C0"/>
    <w:rsid w:val="00D968FB"/>
    <w:rsid w:val="00DA52BF"/>
    <w:rsid w:val="00DB19F6"/>
    <w:rsid w:val="00DB7257"/>
    <w:rsid w:val="00DC1DF0"/>
    <w:rsid w:val="00DD2301"/>
    <w:rsid w:val="00DD261C"/>
    <w:rsid w:val="00DD35A6"/>
    <w:rsid w:val="00DF2EEC"/>
    <w:rsid w:val="00E52EB1"/>
    <w:rsid w:val="00E554DF"/>
    <w:rsid w:val="00E56BEE"/>
    <w:rsid w:val="00E65951"/>
    <w:rsid w:val="00E93AAD"/>
    <w:rsid w:val="00EA0B2F"/>
    <w:rsid w:val="00EA16A4"/>
    <w:rsid w:val="00EA1BF9"/>
    <w:rsid w:val="00EA27B5"/>
    <w:rsid w:val="00EA3A6B"/>
    <w:rsid w:val="00EA5056"/>
    <w:rsid w:val="00EC59BD"/>
    <w:rsid w:val="00ED3B0A"/>
    <w:rsid w:val="00EE0F9A"/>
    <w:rsid w:val="00EE1DBC"/>
    <w:rsid w:val="00EE7ABA"/>
    <w:rsid w:val="00EF1FF4"/>
    <w:rsid w:val="00EF3E1C"/>
    <w:rsid w:val="00EF5525"/>
    <w:rsid w:val="00F03C68"/>
    <w:rsid w:val="00F05367"/>
    <w:rsid w:val="00F46A8F"/>
    <w:rsid w:val="00F5376F"/>
    <w:rsid w:val="00F7063D"/>
    <w:rsid w:val="00F73288"/>
    <w:rsid w:val="00F8221A"/>
    <w:rsid w:val="00F90D7E"/>
    <w:rsid w:val="00FA034C"/>
    <w:rsid w:val="00FB3D7F"/>
    <w:rsid w:val="00FB61C6"/>
    <w:rsid w:val="00FD28A7"/>
    <w:rsid w:val="00FE081A"/>
    <w:rsid w:val="00FE1BEC"/>
    <w:rsid w:val="00FE5514"/>
    <w:rsid w:val="00FF28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3C72EC-3ED8-4101-96AE-1CD869BE3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9A"/>
    <w:rPr>
      <w:sz w:val="24"/>
      <w:szCs w:val="24"/>
      <w:lang w:val="it-IT"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651D9A"/>
    <w:rPr>
      <w:color w:val="663300"/>
      <w:u w:val="single"/>
    </w:rPr>
  </w:style>
  <w:style w:type="paragraph" w:styleId="NormalWeb">
    <w:name w:val="Normal (Web)"/>
    <w:basedOn w:val="Normal"/>
    <w:uiPriority w:val="99"/>
    <w:unhideWhenUsed/>
    <w:rsid w:val="00651D9A"/>
    <w:pPr>
      <w:spacing w:before="100" w:beforeAutospacing="1" w:after="100" w:afterAutospacing="1"/>
    </w:pPr>
    <w:rPr>
      <w:color w:val="000000"/>
      <w:lang w:val="fr-BE" w:eastAsia="fr-BE"/>
    </w:rPr>
  </w:style>
  <w:style w:type="paragraph" w:styleId="En-tte">
    <w:name w:val="header"/>
    <w:basedOn w:val="Normal"/>
    <w:link w:val="En-tteCar"/>
    <w:uiPriority w:val="99"/>
    <w:rsid w:val="00651D9A"/>
    <w:pPr>
      <w:tabs>
        <w:tab w:val="center" w:pos="4536"/>
        <w:tab w:val="right" w:pos="9072"/>
      </w:tabs>
    </w:pPr>
  </w:style>
  <w:style w:type="character" w:customStyle="1" w:styleId="En-tteCar">
    <w:name w:val="En-tête Car"/>
    <w:basedOn w:val="Policepardfaut"/>
    <w:link w:val="En-tte"/>
    <w:uiPriority w:val="99"/>
    <w:rsid w:val="00651D9A"/>
    <w:rPr>
      <w:sz w:val="24"/>
      <w:szCs w:val="24"/>
      <w:lang w:val="it-IT"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1326</Words>
  <Characters>7295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 Finetti</dc:creator>
  <cp:keywords/>
  <dc:description/>
  <cp:lastModifiedBy>Elio Finetti</cp:lastModifiedBy>
  <cp:revision>1</cp:revision>
  <dcterms:created xsi:type="dcterms:W3CDTF">2014-04-11T08:55:00Z</dcterms:created>
  <dcterms:modified xsi:type="dcterms:W3CDTF">2014-04-11T08:58:00Z</dcterms:modified>
</cp:coreProperties>
</file>