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E3" w:rsidRPr="009F1583" w:rsidRDefault="007C6F71" w:rsidP="007C6F71">
      <w:pPr>
        <w:jc w:val="center"/>
        <w:rPr>
          <w:b/>
          <w:sz w:val="18"/>
          <w:szCs w:val="18"/>
        </w:rPr>
      </w:pPr>
      <w:r w:rsidRPr="009F1583">
        <w:rPr>
          <w:b/>
          <w:sz w:val="18"/>
          <w:szCs w:val="18"/>
        </w:rPr>
        <w:t>Compte-rendu et débat</w:t>
      </w:r>
    </w:p>
    <w:p w:rsidR="00CA3C9B" w:rsidRDefault="00CA3C9B" w:rsidP="007C6F71">
      <w:pPr>
        <w:jc w:val="center"/>
        <w:rPr>
          <w:b/>
          <w:sz w:val="36"/>
          <w:szCs w:val="36"/>
        </w:rPr>
      </w:pPr>
    </w:p>
    <w:p w:rsidR="00C37F82" w:rsidRDefault="00C37F82" w:rsidP="00C37F82"/>
    <w:tbl>
      <w:tblPr>
        <w:tblW w:w="495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592"/>
      </w:tblGrid>
      <w:tr w:rsidR="00C37F82" w:rsidTr="00C37F82">
        <w:trPr>
          <w:trHeight w:val="769"/>
        </w:trPr>
        <w:tc>
          <w:tcPr>
            <w:tcW w:w="2440" w:type="pct"/>
            <w:tcBorders>
              <w:top w:val="single" w:sz="4" w:space="0" w:color="auto"/>
              <w:left w:val="single" w:sz="4" w:space="0" w:color="auto"/>
              <w:bottom w:val="single" w:sz="4" w:space="0" w:color="auto"/>
              <w:right w:val="single" w:sz="4" w:space="0" w:color="auto"/>
            </w:tcBorders>
            <w:hideMark/>
          </w:tcPr>
          <w:p w:rsidR="00C37F82" w:rsidRDefault="00C37F82">
            <w:pPr>
              <w:jc w:val="center"/>
              <w:rPr>
                <w:b/>
                <w:bCs/>
                <w:i/>
                <w:iCs/>
                <w:sz w:val="15"/>
                <w:szCs w:val="15"/>
              </w:rPr>
            </w:pPr>
            <w:r>
              <w:rPr>
                <w:b/>
                <w:i/>
                <w:noProof/>
                <w:sz w:val="15"/>
                <w:szCs w:val="15"/>
                <w:lang w:eastAsia="fr-BE"/>
              </w:rPr>
              <w:drawing>
                <wp:inline distT="0" distB="0" distL="0" distR="0">
                  <wp:extent cx="1175385" cy="605790"/>
                  <wp:effectExtent l="0" t="0" r="571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385" cy="605790"/>
                          </a:xfrm>
                          <a:prstGeom prst="rect">
                            <a:avLst/>
                          </a:prstGeom>
                          <a:noFill/>
                          <a:ln>
                            <a:noFill/>
                          </a:ln>
                        </pic:spPr>
                      </pic:pic>
                    </a:graphicData>
                  </a:graphic>
                </wp:inline>
              </w:drawing>
            </w:r>
          </w:p>
          <w:p w:rsidR="00C37F82" w:rsidRDefault="00C37F82">
            <w:pPr>
              <w:jc w:val="center"/>
              <w:rPr>
                <w:rFonts w:ascii="Arial" w:hAnsi="Arial" w:cs="Arial"/>
                <w:b/>
                <w:bCs/>
                <w:iCs/>
                <w:color w:val="333399"/>
                <w:sz w:val="12"/>
                <w:szCs w:val="12"/>
              </w:rPr>
            </w:pPr>
            <w:smartTag w:uri="urn:schemas-microsoft-com:office:smarttags" w:element="PersonName">
              <w:smartTagPr>
                <w:attr w:name="ProductID" w:val="Cercle universitaire"/>
              </w:smartTagPr>
              <w:r>
                <w:rPr>
                  <w:rFonts w:ascii="Arial" w:hAnsi="Arial" w:cs="Arial"/>
                  <w:b/>
                  <w:bCs/>
                  <w:iCs/>
                  <w:color w:val="333399"/>
                  <w:sz w:val="12"/>
                  <w:szCs w:val="12"/>
                </w:rPr>
                <w:t>Cercle universitaire</w:t>
              </w:r>
            </w:smartTag>
          </w:p>
          <w:p w:rsidR="00C37F82" w:rsidRDefault="00C37F82">
            <w:pPr>
              <w:jc w:val="center"/>
              <w:rPr>
                <w:sz w:val="19"/>
                <w:szCs w:val="19"/>
              </w:rPr>
            </w:pPr>
            <w:r>
              <w:rPr>
                <w:rFonts w:ascii="Arial" w:hAnsi="Arial" w:cs="Arial"/>
                <w:b/>
                <w:bCs/>
                <w:iCs/>
                <w:color w:val="333399"/>
                <w:sz w:val="12"/>
                <w:szCs w:val="12"/>
              </w:rPr>
              <w:t>L’Union des étudiants catholiques de Liège, a.s.b.l.</w:t>
            </w:r>
          </w:p>
        </w:tc>
        <w:tc>
          <w:tcPr>
            <w:tcW w:w="2560" w:type="pct"/>
            <w:tcBorders>
              <w:top w:val="single" w:sz="4" w:space="0" w:color="auto"/>
              <w:left w:val="single" w:sz="4" w:space="0" w:color="auto"/>
              <w:bottom w:val="single" w:sz="4" w:space="0" w:color="auto"/>
              <w:right w:val="single" w:sz="4" w:space="0" w:color="auto"/>
            </w:tcBorders>
          </w:tcPr>
          <w:p w:rsidR="00C37F82" w:rsidRDefault="00C37F82">
            <w:pPr>
              <w:rPr>
                <w:b/>
                <w:bCs/>
                <w:smallCaps/>
                <w:sz w:val="12"/>
                <w:szCs w:val="12"/>
              </w:rPr>
            </w:pPr>
          </w:p>
          <w:p w:rsidR="00C37F82" w:rsidRDefault="00C37F82">
            <w:pPr>
              <w:jc w:val="center"/>
              <w:rPr>
                <w:b/>
                <w:bCs/>
                <w:smallCaps/>
                <w:sz w:val="19"/>
                <w:szCs w:val="19"/>
              </w:rPr>
            </w:pPr>
            <w:r>
              <w:rPr>
                <w:b/>
                <w:smallCaps/>
                <w:noProof/>
                <w:sz w:val="19"/>
                <w:szCs w:val="19"/>
                <w:lang w:eastAsia="fr-BE"/>
              </w:rPr>
              <w:drawing>
                <wp:inline distT="0" distB="0" distL="0" distR="0">
                  <wp:extent cx="1710055" cy="55816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0055" cy="558165"/>
                          </a:xfrm>
                          <a:prstGeom prst="rect">
                            <a:avLst/>
                          </a:prstGeom>
                          <a:noFill/>
                          <a:ln>
                            <a:noFill/>
                          </a:ln>
                        </pic:spPr>
                      </pic:pic>
                    </a:graphicData>
                  </a:graphic>
                </wp:inline>
              </w:drawing>
            </w:r>
          </w:p>
          <w:p w:rsidR="00C37F82" w:rsidRDefault="00C37F82">
            <w:pPr>
              <w:jc w:val="center"/>
              <w:rPr>
                <w:b/>
                <w:bCs/>
                <w:smallCaps/>
                <w:sz w:val="12"/>
                <w:szCs w:val="12"/>
              </w:rPr>
            </w:pPr>
          </w:p>
          <w:p w:rsidR="00C37F82" w:rsidRDefault="00C37F82">
            <w:pPr>
              <w:jc w:val="center"/>
              <w:rPr>
                <w:sz w:val="12"/>
                <w:szCs w:val="12"/>
              </w:rPr>
            </w:pPr>
            <w:r>
              <w:rPr>
                <w:rFonts w:ascii="Arial Rounded MT Bold" w:hAnsi="Arial Rounded MT Bold"/>
                <w:b/>
                <w:bCs/>
                <w:i/>
                <w:iCs/>
                <w:smallCaps/>
                <w:color w:val="000080"/>
                <w:spacing w:val="20"/>
                <w:sz w:val="12"/>
                <w:szCs w:val="12"/>
              </w:rPr>
              <w:t>Groupe de réflexion</w:t>
            </w:r>
            <w:r>
              <w:rPr>
                <w:rFonts w:ascii="Arial Rounded MT Bold" w:hAnsi="Arial Rounded MT Bold"/>
                <w:b/>
                <w:bCs/>
                <w:i/>
                <w:iCs/>
                <w:sz w:val="12"/>
                <w:szCs w:val="12"/>
              </w:rPr>
              <w:t xml:space="preserve"> </w:t>
            </w:r>
            <w:r>
              <w:rPr>
                <w:rFonts w:ascii="Arial Rounded MT Bold" w:hAnsi="Arial Rounded MT Bold"/>
                <w:b/>
                <w:bCs/>
                <w:i/>
                <w:iCs/>
                <w:smallCaps/>
                <w:color w:val="000080"/>
                <w:spacing w:val="20"/>
                <w:sz w:val="12"/>
                <w:szCs w:val="12"/>
              </w:rPr>
              <w:t>sur l’éthique sociale</w:t>
            </w:r>
          </w:p>
        </w:tc>
      </w:tr>
    </w:tbl>
    <w:p w:rsidR="00C37F82" w:rsidRDefault="00C37F82" w:rsidP="00C37F82">
      <w:pPr>
        <w:rPr>
          <w:vanish/>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070"/>
      </w:tblGrid>
      <w:tr w:rsidR="00C37F82" w:rsidTr="00C37F82">
        <w:tc>
          <w:tcPr>
            <w:tcW w:w="10683" w:type="dxa"/>
            <w:tcBorders>
              <w:top w:val="nil"/>
              <w:left w:val="nil"/>
              <w:bottom w:val="nil"/>
              <w:right w:val="nil"/>
            </w:tcBorders>
            <w:hideMark/>
          </w:tcPr>
          <w:p w:rsidR="00C37F82" w:rsidRDefault="00C37F82">
            <w:pPr>
              <w:jc w:val="center"/>
              <w:rPr>
                <w:b/>
                <w:i/>
                <w:iCs/>
                <w:caps/>
                <w:szCs w:val="52"/>
                <w:u w:val="single"/>
              </w:rPr>
            </w:pPr>
            <w:r>
              <w:rPr>
                <w:b/>
                <w:i/>
                <w:iCs/>
                <w:color w:val="333399"/>
                <w:sz w:val="20"/>
                <w:szCs w:val="20"/>
              </w:rPr>
              <w:t>Ce cycle est organisé avec le concours du forum de conférences « Calpurnia</w:t>
            </w:r>
            <w:r>
              <w:rPr>
                <w:b/>
                <w:i/>
                <w:iCs/>
                <w:color w:val="333399"/>
              </w:rPr>
              <w:t> »</w:t>
            </w:r>
          </w:p>
        </w:tc>
      </w:tr>
    </w:tbl>
    <w:p w:rsidR="00C37F82" w:rsidRDefault="00C37F82" w:rsidP="00C37F82">
      <w:pPr>
        <w:pBdr>
          <w:top w:val="single" w:sz="4" w:space="1" w:color="auto"/>
          <w:left w:val="single" w:sz="4" w:space="4" w:color="auto"/>
          <w:bottom w:val="single" w:sz="4" w:space="1" w:color="auto"/>
          <w:right w:val="single" w:sz="4" w:space="4" w:color="auto"/>
        </w:pBdr>
        <w:spacing w:before="480"/>
        <w:jc w:val="center"/>
      </w:pPr>
      <w:r>
        <w:rPr>
          <w:b/>
          <w:iCs/>
          <w:caps/>
          <w:sz w:val="28"/>
          <w:szCs w:val="52"/>
          <w:u w:val="single"/>
        </w:rPr>
        <w:t>Neutralité ou Pluralisme</w:t>
      </w:r>
      <w:r>
        <w:rPr>
          <w:b/>
          <w:iCs/>
          <w:caps/>
          <w:sz w:val="28"/>
          <w:szCs w:val="52"/>
          <w:u w:val="single"/>
        </w:rPr>
        <w:br/>
      </w:r>
      <w:r>
        <w:t>Dialogue entre Religions et Philosophies non confessionnelles</w:t>
      </w:r>
    </w:p>
    <w:p w:rsidR="00C37F82" w:rsidRDefault="00C37F82" w:rsidP="00C37F82">
      <w:pPr>
        <w:pBdr>
          <w:top w:val="single" w:sz="4" w:space="1" w:color="auto"/>
          <w:left w:val="single" w:sz="4" w:space="4" w:color="auto"/>
          <w:bottom w:val="single" w:sz="4" w:space="1" w:color="auto"/>
          <w:right w:val="single" w:sz="4" w:space="4" w:color="auto"/>
        </w:pBdr>
      </w:pPr>
    </w:p>
    <w:p w:rsidR="00C37F82" w:rsidRDefault="00C37F82" w:rsidP="00C37F82">
      <w:pPr>
        <w:pBdr>
          <w:top w:val="single" w:sz="4" w:space="1" w:color="auto"/>
          <w:left w:val="single" w:sz="4" w:space="4" w:color="auto"/>
          <w:bottom w:val="single" w:sz="4" w:space="1" w:color="auto"/>
          <w:right w:val="single" w:sz="4" w:space="4" w:color="auto"/>
        </w:pBdr>
        <w:jc w:val="center"/>
        <w:rPr>
          <w:i/>
          <w:szCs w:val="12"/>
        </w:rPr>
      </w:pPr>
    </w:p>
    <w:p w:rsidR="00C37F82" w:rsidRDefault="00C37F82" w:rsidP="00C37F82">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rFonts w:ascii="Arial" w:hAnsi="Arial" w:cs="Arial"/>
          <w:b/>
          <w:bCs/>
          <w:sz w:val="18"/>
          <w:szCs w:val="18"/>
        </w:rPr>
      </w:pPr>
      <w:r>
        <w:rPr>
          <w:rFonts w:ascii="Arial" w:hAnsi="Arial" w:cs="Arial"/>
          <w:b/>
          <w:bCs/>
          <w:sz w:val="18"/>
          <w:szCs w:val="18"/>
        </w:rPr>
        <w:t>Mardi, 27 Mars</w:t>
      </w:r>
    </w:p>
    <w:p w:rsidR="00C37F82" w:rsidRDefault="00C37F82" w:rsidP="00C37F82">
      <w:pPr>
        <w:pBdr>
          <w:top w:val="single" w:sz="4" w:space="1" w:color="auto"/>
          <w:left w:val="single" w:sz="4" w:space="4" w:color="auto"/>
          <w:bottom w:val="single" w:sz="4" w:space="1" w:color="auto"/>
          <w:right w:val="single" w:sz="4" w:space="4" w:color="auto"/>
        </w:pBdr>
        <w:tabs>
          <w:tab w:val="left" w:pos="707"/>
          <w:tab w:val="left" w:pos="1124"/>
          <w:tab w:val="left" w:pos="2221"/>
        </w:tabs>
        <w:rPr>
          <w:rFonts w:ascii="Arial" w:hAnsi="Arial" w:cs="Arial"/>
          <w:b/>
          <w:bCs/>
          <w:sz w:val="18"/>
          <w:szCs w:val="18"/>
        </w:rPr>
      </w:pPr>
    </w:p>
    <w:p w:rsidR="00C37F82" w:rsidRDefault="00C37F82" w:rsidP="00C37F82">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52"/>
        </w:rPr>
      </w:pPr>
      <w:r>
        <w:rPr>
          <w:b/>
          <w:sz w:val="52"/>
        </w:rPr>
        <w:t>Politique et religion dans la pensée grecque</w:t>
      </w:r>
    </w:p>
    <w:p w:rsidR="00C37F82" w:rsidRDefault="00C37F82" w:rsidP="00C37F82">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28"/>
          <w:szCs w:val="28"/>
        </w:rPr>
      </w:pPr>
      <w:proofErr w:type="gramStart"/>
      <w:r>
        <w:rPr>
          <w:b/>
          <w:sz w:val="28"/>
          <w:szCs w:val="28"/>
        </w:rPr>
        <w:t>par</w:t>
      </w:r>
      <w:proofErr w:type="gramEnd"/>
    </w:p>
    <w:p w:rsidR="00C37F82" w:rsidRDefault="00C37F82" w:rsidP="00C37F82">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36"/>
          <w:szCs w:val="36"/>
        </w:rPr>
      </w:pPr>
      <w:r>
        <w:rPr>
          <w:b/>
          <w:sz w:val="36"/>
          <w:szCs w:val="36"/>
        </w:rPr>
        <w:t>André MOTTE</w:t>
      </w:r>
    </w:p>
    <w:p w:rsidR="00C37F82" w:rsidRDefault="00C37F82" w:rsidP="00C37F82">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bCs/>
          <w:lang w:val="fr-FR"/>
        </w:rPr>
      </w:pPr>
      <w:r>
        <w:rPr>
          <w:b/>
          <w:bCs/>
          <w:i/>
          <w:lang w:val="fr-FR"/>
        </w:rPr>
        <w:t xml:space="preserve">Professeur hon. A l’Université de Liège, directeur de </w:t>
      </w:r>
      <w:r>
        <w:rPr>
          <w:b/>
          <w:bCs/>
          <w:caps/>
          <w:lang w:val="fr-FR"/>
        </w:rPr>
        <w:t>Kernos</w:t>
      </w:r>
      <w:r>
        <w:rPr>
          <w:b/>
          <w:bCs/>
          <w:i/>
          <w:lang w:val="fr-FR"/>
        </w:rPr>
        <w:t>, revue internationale et pluridisciplinaire de religion grecque antique»</w:t>
      </w:r>
    </w:p>
    <w:p w:rsidR="00C37F82" w:rsidRDefault="00C37F82" w:rsidP="00C37F82">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bCs/>
          <w:lang w:val="fr-FR"/>
        </w:rPr>
      </w:pPr>
    </w:p>
    <w:p w:rsidR="009F1583" w:rsidRPr="00C37F82" w:rsidRDefault="009F1583" w:rsidP="007C6F71">
      <w:pPr>
        <w:jc w:val="center"/>
        <w:rPr>
          <w:b/>
          <w:sz w:val="36"/>
          <w:szCs w:val="36"/>
          <w:lang w:val="fr-FR"/>
        </w:rPr>
      </w:pPr>
    </w:p>
    <w:p w:rsidR="009F1583" w:rsidRPr="009F1583" w:rsidRDefault="009F1583" w:rsidP="009F1583">
      <w:pPr>
        <w:rPr>
          <w:b/>
        </w:rPr>
      </w:pPr>
      <w:r w:rsidRPr="009F1583">
        <w:rPr>
          <w:b/>
        </w:rPr>
        <w:t>Préambule</w:t>
      </w:r>
    </w:p>
    <w:p w:rsidR="009F1583" w:rsidRDefault="009F1583" w:rsidP="007C6F71">
      <w:pPr>
        <w:jc w:val="center"/>
        <w:rPr>
          <w:b/>
          <w:sz w:val="36"/>
          <w:szCs w:val="36"/>
        </w:rPr>
      </w:pPr>
    </w:p>
    <w:p w:rsidR="00CA3C9B" w:rsidRPr="00CA3C9B" w:rsidRDefault="00CA3C9B" w:rsidP="00CA3C9B">
      <w:pPr>
        <w:jc w:val="both"/>
        <w:rPr>
          <w:rFonts w:ascii="Arial" w:hAnsi="Arial" w:cs="Arial"/>
        </w:rPr>
      </w:pPr>
      <w:r w:rsidRPr="00CA3C9B">
        <w:rPr>
          <w:rFonts w:ascii="Arial" w:hAnsi="Arial" w:cs="Arial"/>
        </w:rPr>
        <w:t xml:space="preserve">Pour qualifier les relations entre le politique et le religieux dans la cité antique, des concepts comme neutralité, pluralisme ou laïcité ne sont-ils pas anachroniques et inopérants ? Les cités grecques ont toujours imbriqué la politique et la religion. </w:t>
      </w:r>
    </w:p>
    <w:p w:rsidR="00CA3C9B" w:rsidRPr="00CA3C9B" w:rsidRDefault="00CA3C9B" w:rsidP="00CA3C9B">
      <w:pPr>
        <w:jc w:val="both"/>
        <w:rPr>
          <w:rFonts w:ascii="Arial" w:hAnsi="Arial" w:cs="Arial"/>
        </w:rPr>
      </w:pPr>
    </w:p>
    <w:p w:rsidR="00CA3C9B" w:rsidRPr="00CA3C9B" w:rsidRDefault="00CA3C9B" w:rsidP="00CA3C9B">
      <w:pPr>
        <w:jc w:val="both"/>
        <w:rPr>
          <w:rFonts w:ascii="Arial" w:hAnsi="Arial" w:cs="Arial"/>
        </w:rPr>
      </w:pPr>
      <w:r w:rsidRPr="00CA3C9B">
        <w:rPr>
          <w:rFonts w:ascii="Arial" w:hAnsi="Arial" w:cs="Arial"/>
        </w:rPr>
        <w:t xml:space="preserve">Est-ce à dire que la puissance publique était totalitaire sur ce point (comme sur d’autres) ? Quels liens unissent exactement la religion, les mœurs et les convenances sociales de l’antiquité ?  Jusqu’où la vie religieuse était-elle encadrée par le pouvoir politique ? L’impiété était-elle admise ? Pourquoi Socrate fut-il condamné ? </w:t>
      </w:r>
    </w:p>
    <w:p w:rsidR="00CA3C9B" w:rsidRPr="00CA3C9B" w:rsidRDefault="00CA3C9B" w:rsidP="00CA3C9B">
      <w:pPr>
        <w:jc w:val="both"/>
        <w:rPr>
          <w:rFonts w:ascii="Arial" w:hAnsi="Arial" w:cs="Arial"/>
        </w:rPr>
      </w:pPr>
    </w:p>
    <w:p w:rsidR="00CA3C9B" w:rsidRPr="00CA3C9B" w:rsidRDefault="00CA3C9B" w:rsidP="00CA3C9B">
      <w:pPr>
        <w:jc w:val="both"/>
        <w:rPr>
          <w:rFonts w:ascii="Arial" w:hAnsi="Arial" w:cs="Arial"/>
        </w:rPr>
      </w:pPr>
      <w:r w:rsidRPr="00CA3C9B">
        <w:rPr>
          <w:rFonts w:ascii="Arial" w:hAnsi="Arial" w:cs="Arial"/>
        </w:rPr>
        <w:t>Comment les Grecs ont-ils concilié l’essor de la philosophie et les mythes du polythéisme ? La raison qui engendre la morale a-t-elle transformé l’image des dieux ? Pour les Grecs, existe-t-il une morale et un droit naturels fondés sur la raison, la nature, l’intuition, voire la providence ? Ceux-ci ont-ils transformé l’image des dieux ?</w:t>
      </w:r>
    </w:p>
    <w:p w:rsidR="00CA3C9B" w:rsidRPr="00CA3C9B" w:rsidRDefault="00CA3C9B" w:rsidP="00CA3C9B">
      <w:pPr>
        <w:jc w:val="both"/>
        <w:rPr>
          <w:rFonts w:ascii="Arial" w:hAnsi="Arial" w:cs="Arial"/>
        </w:rPr>
      </w:pPr>
    </w:p>
    <w:p w:rsidR="00CA3C9B" w:rsidRPr="00CA3C9B" w:rsidRDefault="00CA3C9B" w:rsidP="00CA3C9B">
      <w:pPr>
        <w:jc w:val="both"/>
        <w:rPr>
          <w:rFonts w:ascii="Arial" w:hAnsi="Arial" w:cs="Arial"/>
        </w:rPr>
      </w:pPr>
      <w:r w:rsidRPr="00CA3C9B">
        <w:rPr>
          <w:rFonts w:ascii="Arial" w:hAnsi="Arial" w:cs="Arial"/>
        </w:rPr>
        <w:t>Les dieux sont-ils justes ? La loi naturelle vient-elle des dieux ou s’impose-t-elle à eux aussi par une fatalité immuable ? L’Antigone de Sophocle est-elle l’illustration tragique de cette loi et ou du devoir d’agir selon sa conscience individuelle face aux décisions du pouvoir politique ?</w:t>
      </w:r>
    </w:p>
    <w:p w:rsidR="00CA3C9B" w:rsidRPr="00CA3C9B" w:rsidRDefault="00CA3C9B" w:rsidP="00CA3C9B">
      <w:pPr>
        <w:jc w:val="both"/>
        <w:rPr>
          <w:rFonts w:ascii="Arial" w:hAnsi="Arial" w:cs="Arial"/>
        </w:rPr>
      </w:pPr>
      <w:bookmarkStart w:id="0" w:name="_GoBack"/>
    </w:p>
    <w:bookmarkEnd w:id="0"/>
    <w:p w:rsidR="00CA3C9B" w:rsidRPr="00CA3C9B" w:rsidRDefault="00CA3C9B" w:rsidP="00CA3C9B">
      <w:pPr>
        <w:jc w:val="both"/>
        <w:rPr>
          <w:rFonts w:ascii="Arial" w:hAnsi="Arial" w:cs="Arial"/>
        </w:rPr>
      </w:pPr>
      <w:r w:rsidRPr="00CA3C9B">
        <w:rPr>
          <w:rFonts w:ascii="Arial" w:hAnsi="Arial" w:cs="Arial"/>
        </w:rPr>
        <w:lastRenderedPageBreak/>
        <w:t>Ces questions et bien d’autres de la même veine ne sont pas anachroniques et rejoignent l’éternel débat qui, aujourd’hui encore, interpelle les sociétés humaines sur les rapports entre la foi et la raison, la morale sociale, l’ordre et la liberté.</w:t>
      </w:r>
    </w:p>
    <w:p w:rsidR="00CA3C9B" w:rsidRPr="00CA3C9B" w:rsidRDefault="00CA3C9B" w:rsidP="00CA3C9B">
      <w:pPr>
        <w:jc w:val="both"/>
        <w:rPr>
          <w:rFonts w:ascii="Arial" w:hAnsi="Arial" w:cs="Arial"/>
        </w:rPr>
      </w:pPr>
    </w:p>
    <w:p w:rsidR="00CA3C9B" w:rsidRPr="00CA3C9B" w:rsidRDefault="00CA3C9B" w:rsidP="00CA3C9B">
      <w:pPr>
        <w:jc w:val="both"/>
        <w:rPr>
          <w:rFonts w:ascii="Arial" w:hAnsi="Arial" w:cs="Arial"/>
        </w:rPr>
      </w:pPr>
      <w:r w:rsidRPr="00CA3C9B">
        <w:rPr>
          <w:rFonts w:ascii="Arial" w:hAnsi="Arial" w:cs="Arial"/>
        </w:rPr>
        <w:t>Quelle réponse les cités grecques y ont-elles apporté ? Tel est le cœur du propos tenu à l’Université de Liège par le Professeur André Motte (*) le mardi 27 mars 2012, à l’invitation du groupe Ethique sociale et de l’Union des étudiants catholiques de Liège, associés au Forum de conférences « Calpurnia »</w:t>
      </w:r>
    </w:p>
    <w:p w:rsidR="00CA3C9B" w:rsidRDefault="009F1583" w:rsidP="00CA3C9B">
      <w:pPr>
        <w:jc w:val="both"/>
        <w:rPr>
          <w:rFonts w:ascii="Arial" w:hAnsi="Arial" w:cs="Arial"/>
        </w:rPr>
      </w:pPr>
      <w:r>
        <w:rPr>
          <w:rFonts w:ascii="Arial" w:hAnsi="Arial" w:cs="Arial"/>
        </w:rPr>
        <w:t xml:space="preserve"> </w:t>
      </w:r>
    </w:p>
    <w:p w:rsidR="009F1583" w:rsidRPr="00CA3C9B" w:rsidRDefault="009F1583" w:rsidP="009F1583">
      <w:pPr>
        <w:jc w:val="right"/>
        <w:rPr>
          <w:rFonts w:ascii="Arial" w:hAnsi="Arial" w:cs="Arial"/>
        </w:rPr>
      </w:pPr>
      <w:r>
        <w:rPr>
          <w:rFonts w:ascii="Arial" w:hAnsi="Arial" w:cs="Arial"/>
        </w:rPr>
        <w:t>JPS</w:t>
      </w:r>
    </w:p>
    <w:sectPr w:rsidR="009F1583" w:rsidRPr="00CA3C9B" w:rsidSect="009B46B8">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71"/>
    <w:rsid w:val="00015D20"/>
    <w:rsid w:val="00034CD2"/>
    <w:rsid w:val="00042945"/>
    <w:rsid w:val="00043453"/>
    <w:rsid w:val="0006373F"/>
    <w:rsid w:val="0006519C"/>
    <w:rsid w:val="00071326"/>
    <w:rsid w:val="00073B97"/>
    <w:rsid w:val="000C2F65"/>
    <w:rsid w:val="000C5E24"/>
    <w:rsid w:val="000D0AA3"/>
    <w:rsid w:val="000D5CAC"/>
    <w:rsid w:val="000F4870"/>
    <w:rsid w:val="00112B57"/>
    <w:rsid w:val="0013239C"/>
    <w:rsid w:val="001374B8"/>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912E3"/>
    <w:rsid w:val="00297B4E"/>
    <w:rsid w:val="002B1AEB"/>
    <w:rsid w:val="002C3BBB"/>
    <w:rsid w:val="002C57BE"/>
    <w:rsid w:val="002D1B3C"/>
    <w:rsid w:val="002D7F78"/>
    <w:rsid w:val="002F0178"/>
    <w:rsid w:val="003005F3"/>
    <w:rsid w:val="00304A9B"/>
    <w:rsid w:val="00305AD0"/>
    <w:rsid w:val="00322DAA"/>
    <w:rsid w:val="00351CCD"/>
    <w:rsid w:val="003B03BB"/>
    <w:rsid w:val="003B494C"/>
    <w:rsid w:val="003C71DB"/>
    <w:rsid w:val="003E0598"/>
    <w:rsid w:val="003E2052"/>
    <w:rsid w:val="003F104D"/>
    <w:rsid w:val="00405CE5"/>
    <w:rsid w:val="0040797B"/>
    <w:rsid w:val="004135EC"/>
    <w:rsid w:val="0042206F"/>
    <w:rsid w:val="00435059"/>
    <w:rsid w:val="00451293"/>
    <w:rsid w:val="00451B58"/>
    <w:rsid w:val="00482E53"/>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CE3"/>
    <w:rsid w:val="005518EC"/>
    <w:rsid w:val="0055259D"/>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4C4C"/>
    <w:rsid w:val="00726E78"/>
    <w:rsid w:val="00732133"/>
    <w:rsid w:val="00740F21"/>
    <w:rsid w:val="00745E3C"/>
    <w:rsid w:val="00746EE4"/>
    <w:rsid w:val="00747E21"/>
    <w:rsid w:val="0078581C"/>
    <w:rsid w:val="00785AAB"/>
    <w:rsid w:val="00796CAD"/>
    <w:rsid w:val="007A7B16"/>
    <w:rsid w:val="007B3A87"/>
    <w:rsid w:val="007B49BA"/>
    <w:rsid w:val="007C6F71"/>
    <w:rsid w:val="007F3E22"/>
    <w:rsid w:val="007F6DFA"/>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46B8"/>
    <w:rsid w:val="009B7465"/>
    <w:rsid w:val="009C2EF8"/>
    <w:rsid w:val="009C4945"/>
    <w:rsid w:val="009C7D82"/>
    <w:rsid w:val="009D5B79"/>
    <w:rsid w:val="009E1E83"/>
    <w:rsid w:val="009E7A15"/>
    <w:rsid w:val="009F1583"/>
    <w:rsid w:val="00A00508"/>
    <w:rsid w:val="00A04D0D"/>
    <w:rsid w:val="00A21403"/>
    <w:rsid w:val="00A365C3"/>
    <w:rsid w:val="00A474F7"/>
    <w:rsid w:val="00A51D2D"/>
    <w:rsid w:val="00A535B2"/>
    <w:rsid w:val="00A65ED8"/>
    <w:rsid w:val="00A66439"/>
    <w:rsid w:val="00A665EE"/>
    <w:rsid w:val="00A67A41"/>
    <w:rsid w:val="00A952C0"/>
    <w:rsid w:val="00AD04A0"/>
    <w:rsid w:val="00AD6D9D"/>
    <w:rsid w:val="00AD743B"/>
    <w:rsid w:val="00AE2822"/>
    <w:rsid w:val="00AE4EC3"/>
    <w:rsid w:val="00AE52A8"/>
    <w:rsid w:val="00AF7550"/>
    <w:rsid w:val="00AF7BB7"/>
    <w:rsid w:val="00B1303D"/>
    <w:rsid w:val="00B14890"/>
    <w:rsid w:val="00B214EC"/>
    <w:rsid w:val="00B30DA7"/>
    <w:rsid w:val="00B335A1"/>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37F82"/>
    <w:rsid w:val="00C804A6"/>
    <w:rsid w:val="00C94EB7"/>
    <w:rsid w:val="00CA3C9B"/>
    <w:rsid w:val="00CC2851"/>
    <w:rsid w:val="00CF2C68"/>
    <w:rsid w:val="00CF4DA1"/>
    <w:rsid w:val="00D101EF"/>
    <w:rsid w:val="00D1371D"/>
    <w:rsid w:val="00D20AC0"/>
    <w:rsid w:val="00D2215E"/>
    <w:rsid w:val="00D252F2"/>
    <w:rsid w:val="00D44FC7"/>
    <w:rsid w:val="00D500FE"/>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52EB1"/>
    <w:rsid w:val="00E554DF"/>
    <w:rsid w:val="00E56BEE"/>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11AE"/>
    <w:rsid w:val="00F5376F"/>
    <w:rsid w:val="00F7063D"/>
    <w:rsid w:val="00F73288"/>
    <w:rsid w:val="00F8221A"/>
    <w:rsid w:val="00F90D7E"/>
    <w:rsid w:val="00FA034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5D7559-ECCE-4849-A97B-F259695C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t">
    <w:name w:val="ft"/>
    <w:basedOn w:val="Policepardfaut"/>
    <w:rsid w:val="00CA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9</cp:revision>
  <dcterms:created xsi:type="dcterms:W3CDTF">2014-02-14T14:59:00Z</dcterms:created>
  <dcterms:modified xsi:type="dcterms:W3CDTF">2014-02-24T14:50:00Z</dcterms:modified>
</cp:coreProperties>
</file>