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4627"/>
      </w:tblGrid>
      <w:tr w:rsidR="00A02C80" w:rsidTr="00A02C80">
        <w:trPr>
          <w:trHeight w:val="769"/>
          <w:tblCellSpacing w:w="15" w:type="dxa"/>
        </w:trPr>
        <w:tc>
          <w:tcPr>
            <w:tcW w:w="242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C80" w:rsidRDefault="00A02C80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i/>
                <w:noProof/>
                <w:sz w:val="15"/>
                <w:szCs w:val="15"/>
                <w:lang w:eastAsia="fr-BE"/>
              </w:rPr>
              <w:drawing>
                <wp:inline distT="0" distB="0" distL="0" distR="0">
                  <wp:extent cx="1186180" cy="605790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C80" w:rsidRDefault="00A02C80">
            <w:pPr>
              <w:jc w:val="center"/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</w:pPr>
            <w:smartTag w:uri="urn:schemas-microsoft-com:office:smarttags" w:element="PersonName">
              <w:smartTagPr>
                <w:attr w:name="ProductID" w:val="Cercle universitaire"/>
              </w:smartTagPr>
              <w:r>
                <w:rPr>
                  <w:rFonts w:ascii="Arial" w:hAnsi="Arial" w:cs="Arial"/>
                  <w:b/>
                  <w:bCs/>
                  <w:iCs/>
                  <w:color w:val="333399"/>
                  <w:sz w:val="12"/>
                  <w:szCs w:val="12"/>
                </w:rPr>
                <w:t>Cercle universitaire</w:t>
              </w:r>
            </w:smartTag>
          </w:p>
          <w:p w:rsidR="00A02C80" w:rsidRDefault="00A02C80">
            <w:pPr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  <w:t>L’Union des étudiants catholiques de Liège, a.s.b.l.</w:t>
            </w:r>
          </w:p>
        </w:tc>
        <w:tc>
          <w:tcPr>
            <w:tcW w:w="2529" w:type="pct"/>
          </w:tcPr>
          <w:p w:rsidR="00A02C80" w:rsidRDefault="00A02C80">
            <w:pPr>
              <w:rPr>
                <w:b/>
                <w:bCs/>
                <w:smallCaps/>
                <w:sz w:val="12"/>
                <w:szCs w:val="12"/>
              </w:rPr>
            </w:pPr>
          </w:p>
          <w:p w:rsidR="00A02C80" w:rsidRDefault="00A02C80">
            <w:pPr>
              <w:jc w:val="center"/>
              <w:rPr>
                <w:b/>
                <w:bCs/>
                <w:smallCaps/>
                <w:sz w:val="19"/>
                <w:szCs w:val="19"/>
              </w:rPr>
            </w:pPr>
            <w:r>
              <w:rPr>
                <w:b/>
                <w:smallCaps/>
                <w:noProof/>
                <w:sz w:val="19"/>
                <w:szCs w:val="19"/>
                <w:lang w:eastAsia="fr-BE"/>
              </w:rPr>
              <w:drawing>
                <wp:inline distT="0" distB="0" distL="0" distR="0">
                  <wp:extent cx="1717675" cy="5562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C80" w:rsidRDefault="00A02C80">
            <w:pPr>
              <w:jc w:val="center"/>
              <w:rPr>
                <w:b/>
                <w:bCs/>
                <w:smallCaps/>
                <w:sz w:val="12"/>
                <w:szCs w:val="12"/>
              </w:rPr>
            </w:pPr>
          </w:p>
          <w:p w:rsidR="00A02C80" w:rsidRDefault="00A02C80">
            <w:pPr>
              <w:jc w:val="center"/>
              <w:rPr>
                <w:sz w:val="12"/>
                <w:szCs w:val="12"/>
              </w:rPr>
            </w:pPr>
            <w:r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Groupe de réflexion</w:t>
            </w:r>
            <w:r>
              <w:rPr>
                <w:rFonts w:ascii="Arial Rounded MT Bold" w:hAnsi="Arial Rounded MT Bold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sur l’éthique sociale</w:t>
            </w:r>
          </w:p>
        </w:tc>
      </w:tr>
    </w:tbl>
    <w:p w:rsidR="00A02C80" w:rsidRDefault="00A02C80" w:rsidP="00A02C80">
      <w:pPr>
        <w:jc w:val="center"/>
        <w:rPr>
          <w:color w:val="1F4E79" w:themeColor="accent1" w:themeShade="80"/>
          <w:sz w:val="16"/>
          <w:szCs w:val="16"/>
          <w:lang w:val="fr-FR" w:eastAsia="nl-NL"/>
        </w:rPr>
      </w:pPr>
      <w:r>
        <w:rPr>
          <w:color w:val="1F4E79" w:themeColor="accent1" w:themeShade="80"/>
          <w:sz w:val="16"/>
          <w:szCs w:val="16"/>
        </w:rPr>
        <w:t>Ce cycle est organisé avec le concours du forum de conférences « Calpurnia »</w:t>
      </w:r>
    </w:p>
    <w:p w:rsidR="00A02C80" w:rsidRDefault="00A02C80" w:rsidP="00A02C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80"/>
        <w:jc w:val="center"/>
      </w:pPr>
      <w:r>
        <w:rPr>
          <w:b/>
          <w:iCs/>
          <w:caps/>
          <w:sz w:val="28"/>
          <w:szCs w:val="52"/>
          <w:u w:val="single"/>
        </w:rPr>
        <w:t>Les Droits de l’Homme en péril ?</w:t>
      </w:r>
      <w:r>
        <w:rPr>
          <w:b/>
          <w:iCs/>
          <w:caps/>
          <w:sz w:val="28"/>
          <w:szCs w:val="52"/>
          <w:u w:val="single"/>
        </w:rPr>
        <w:br/>
      </w:r>
      <w:r>
        <w:t>Dialogue entre Religions et Philosophies non confessionnelles</w:t>
      </w:r>
    </w:p>
    <w:p w:rsidR="00A02C80" w:rsidRDefault="00A02C80" w:rsidP="00A02C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</w:p>
    <w:p w:rsidR="00A02C80" w:rsidRDefault="00A02C80" w:rsidP="00A02C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Cs w:val="12"/>
        </w:rPr>
      </w:pPr>
    </w:p>
    <w:p w:rsidR="00A02C80" w:rsidRDefault="00A02C80" w:rsidP="00A02C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t>Mercredi 24 avril 2013</w:t>
      </w:r>
    </w:p>
    <w:p w:rsidR="00A02C80" w:rsidRDefault="00A02C80" w:rsidP="00A02C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rPr>
          <w:rFonts w:ascii="Arial" w:hAnsi="Arial" w:cs="Arial"/>
          <w:b/>
          <w:bCs/>
          <w:sz w:val="18"/>
          <w:szCs w:val="18"/>
        </w:rPr>
      </w:pPr>
    </w:p>
    <w:p w:rsidR="00A02C80" w:rsidRDefault="00A02C80" w:rsidP="00A02C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</w:rPr>
      </w:pPr>
      <w:r>
        <w:rPr>
          <w:b/>
          <w:sz w:val="52"/>
        </w:rPr>
        <w:t>Les Dix Commandements</w:t>
      </w:r>
      <w:r>
        <w:rPr>
          <w:b/>
          <w:sz w:val="52"/>
        </w:rPr>
        <w:br/>
        <w:t xml:space="preserve"> et les Droits de l’homme </w:t>
      </w:r>
      <w:proofErr w:type="gramStart"/>
      <w:r>
        <w:rPr>
          <w:b/>
          <w:sz w:val="52"/>
        </w:rPr>
        <w:t>:</w:t>
      </w:r>
      <w:proofErr w:type="gramEnd"/>
      <w:r>
        <w:rPr>
          <w:b/>
          <w:sz w:val="52"/>
        </w:rPr>
        <w:br/>
      </w:r>
      <w:r>
        <w:rPr>
          <w:b/>
          <w:sz w:val="40"/>
          <w:szCs w:val="40"/>
        </w:rPr>
        <w:t>une annonce en collaboration</w:t>
      </w:r>
    </w:p>
    <w:p w:rsidR="00A02C80" w:rsidRDefault="00A02C80" w:rsidP="00A02C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</w:t>
      </w:r>
      <w:proofErr w:type="gramEnd"/>
    </w:p>
    <w:p w:rsidR="00A02C80" w:rsidRDefault="00A02C80" w:rsidP="00A02C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</w:rPr>
      </w:pPr>
      <w:r>
        <w:rPr>
          <w:b/>
          <w:sz w:val="40"/>
          <w:szCs w:val="40"/>
        </w:rPr>
        <w:t xml:space="preserve">Mgr André-Joseph LEONARD, </w:t>
      </w:r>
      <w:r>
        <w:rPr>
          <w:b/>
          <w:sz w:val="40"/>
          <w:szCs w:val="40"/>
        </w:rPr>
        <w:br/>
      </w:r>
      <w:r>
        <w:rPr>
          <w:b/>
        </w:rPr>
        <w:t>Archévêque de Malines-Bruxelles</w:t>
      </w:r>
    </w:p>
    <w:p w:rsidR="00A02C80" w:rsidRDefault="00A02C80" w:rsidP="00A02C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</w:rPr>
      </w:pPr>
    </w:p>
    <w:p w:rsidR="00A02C80" w:rsidRDefault="00A02C80" w:rsidP="00A02C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 Thomas GERGELY</w:t>
      </w:r>
    </w:p>
    <w:p w:rsidR="00A02C80" w:rsidRDefault="00A02C80" w:rsidP="00A02C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</w:rPr>
      </w:pPr>
      <w:r>
        <w:rPr>
          <w:b/>
        </w:rPr>
        <w:t>Directeur de l’Institut du Judaïsme de</w:t>
      </w:r>
      <w:r>
        <w:rPr>
          <w:b/>
          <w:sz w:val="40"/>
          <w:szCs w:val="40"/>
        </w:rPr>
        <w:t xml:space="preserve"> </w:t>
      </w:r>
      <w:r>
        <w:rPr>
          <w:b/>
        </w:rPr>
        <w:t xml:space="preserve">l’Université Libre de Bruxelles </w:t>
      </w:r>
    </w:p>
    <w:p w:rsidR="00A02C80" w:rsidRDefault="00A02C80" w:rsidP="00A02C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bCs/>
        </w:rPr>
      </w:pPr>
    </w:p>
    <w:p w:rsidR="00A02C80" w:rsidRDefault="00A02C80" w:rsidP="00A02C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bCs/>
        </w:rPr>
      </w:pPr>
      <w:r>
        <w:rPr>
          <w:b/>
          <w:bCs/>
        </w:rPr>
        <w:t>Modérateur</w:t>
      </w:r>
    </w:p>
    <w:p w:rsidR="00A02C80" w:rsidRDefault="00A02C80" w:rsidP="00A02C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bCs/>
        </w:rPr>
      </w:pPr>
      <w:r>
        <w:rPr>
          <w:b/>
          <w:bCs/>
        </w:rPr>
        <w:t>Paul VAUTE</w:t>
      </w:r>
    </w:p>
    <w:p w:rsidR="00A02C80" w:rsidRDefault="00A02C80" w:rsidP="00A02C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bCs/>
        </w:rPr>
      </w:pPr>
      <w:r>
        <w:rPr>
          <w:b/>
          <w:bCs/>
        </w:rPr>
        <w:t>Rédacteur en chef de la Gazette de Liège-La Libre Belgique</w:t>
      </w:r>
    </w:p>
    <w:p w:rsidR="00A02C80" w:rsidRDefault="00A02C80" w:rsidP="00A02C80">
      <w:pPr>
        <w:pStyle w:val="Titre2"/>
        <w:rPr>
          <w:b/>
          <w:lang w:val="fr-FR"/>
        </w:rPr>
      </w:pPr>
    </w:p>
    <w:p w:rsidR="002912E3" w:rsidRDefault="007C6F71" w:rsidP="00A31B40">
      <w:pPr>
        <w:spacing w:after="240"/>
        <w:jc w:val="center"/>
        <w:rPr>
          <w:sz w:val="36"/>
          <w:szCs w:val="36"/>
          <w:u w:val="single"/>
        </w:rPr>
      </w:pPr>
      <w:r w:rsidRPr="00A02C80">
        <w:rPr>
          <w:sz w:val="36"/>
          <w:szCs w:val="36"/>
          <w:u w:val="single"/>
        </w:rPr>
        <w:t>Compte-rendu et débat</w:t>
      </w:r>
    </w:p>
    <w:p w:rsidR="009F76DF" w:rsidRDefault="009F76DF" w:rsidP="009F76DF">
      <w:pPr>
        <w:spacing w:before="150" w:after="150"/>
        <w:jc w:val="both"/>
        <w:rPr>
          <w:rFonts w:ascii="Trebuchet MS" w:hAnsi="Trebuchet MS"/>
          <w:i/>
          <w:color w:val="636363"/>
          <w:sz w:val="20"/>
          <w:szCs w:val="20"/>
          <w:lang w:eastAsia="fr-BE"/>
        </w:rPr>
      </w:pPr>
      <w:bookmarkStart w:id="0" w:name="_GoBack"/>
      <w:bookmarkEnd w:id="0"/>
      <w:r>
        <w:rPr>
          <w:i/>
          <w:sz w:val="20"/>
          <w:szCs w:val="20"/>
        </w:rPr>
        <w:t>Le grand rabbin, M. Guigui, qui devait être le deuxième intervenant, ayant eu un accident deux jours avant la conférence, en s’excusant, il a il a demander d’intervenir à sa place au professeur Gergely, directeur de l’Institut d’étude du Judaïsme Martin Buber (ULB).</w:t>
      </w:r>
    </w:p>
    <w:p w:rsidR="009F76DF" w:rsidRDefault="009F76DF" w:rsidP="009F76DF">
      <w:pPr>
        <w:spacing w:before="150" w:after="150"/>
        <w:jc w:val="both"/>
        <w:rPr>
          <w:rFonts w:ascii="Trebuchet MS" w:hAnsi="Trebuchet MS"/>
          <w:color w:val="636363"/>
          <w:sz w:val="18"/>
          <w:szCs w:val="18"/>
          <w:lang w:eastAsia="fr-BE"/>
        </w:rPr>
      </w:pPr>
      <w:r>
        <w:rPr>
          <w:sz w:val="22"/>
          <w:szCs w:val="22"/>
        </w:rPr>
        <w:t>Monseigneur Léonard a rappelé d’emblée que la Loi de l’ancienne alliance et singulièrement le Décalogue devaient être lus à la lumière de l’alliance nouvelle et éternelle instituée par le Christ : avec la famille humaine universelle, </w:t>
      </w:r>
      <w:r>
        <w:rPr>
          <w:rFonts w:ascii="Trebuchet MS" w:hAnsi="Trebuchet MS"/>
          <w:color w:val="636363"/>
          <w:sz w:val="18"/>
          <w:szCs w:val="18"/>
          <w:lang w:eastAsia="fr-BE"/>
        </w:rPr>
        <w:t>qui</w:t>
      </w:r>
      <w:r>
        <w:rPr>
          <w:sz w:val="22"/>
          <w:szCs w:val="22"/>
        </w:rPr>
        <w:t xml:space="preserve"> dépasse les liens du sang.</w:t>
      </w:r>
    </w:p>
    <w:p w:rsidR="009F76DF" w:rsidRDefault="009F76DF" w:rsidP="009F76DF">
      <w:pPr>
        <w:spacing w:before="150" w:after="150"/>
        <w:jc w:val="both"/>
        <w:rPr>
          <w:rFonts w:ascii="Trebuchet MS" w:hAnsi="Trebuchet MS"/>
          <w:color w:val="636363"/>
          <w:sz w:val="18"/>
          <w:szCs w:val="18"/>
          <w:lang w:eastAsia="fr-BE"/>
        </w:rPr>
      </w:pPr>
      <w:r>
        <w:rPr>
          <w:sz w:val="22"/>
          <w:szCs w:val="22"/>
        </w:rPr>
        <w:t>Dans le débat public, comment pouvons-nous en rendre raison ?</w:t>
      </w:r>
    </w:p>
    <w:p w:rsidR="009F76DF" w:rsidRDefault="009F76DF" w:rsidP="009F76DF">
      <w:pPr>
        <w:spacing w:before="150" w:after="150"/>
        <w:jc w:val="both"/>
        <w:rPr>
          <w:rFonts w:ascii="Trebuchet MS" w:hAnsi="Trebuchet MS"/>
          <w:color w:val="636363"/>
          <w:sz w:val="18"/>
          <w:szCs w:val="18"/>
          <w:lang w:eastAsia="fr-BE"/>
        </w:rPr>
      </w:pPr>
      <w:r>
        <w:rPr>
          <w:sz w:val="22"/>
          <w:szCs w:val="22"/>
        </w:rPr>
        <w:t>L’humanité se caractérise par une intelligence et une volonté ouvertes sur la totalité de l’Être.</w:t>
      </w:r>
    </w:p>
    <w:p w:rsidR="009F76DF" w:rsidRDefault="009F76DF" w:rsidP="009F76DF">
      <w:pPr>
        <w:spacing w:before="150" w:after="150"/>
        <w:jc w:val="both"/>
        <w:rPr>
          <w:rFonts w:ascii="Trebuchet MS" w:hAnsi="Trebuchet MS"/>
          <w:color w:val="636363"/>
          <w:sz w:val="18"/>
          <w:szCs w:val="18"/>
          <w:lang w:eastAsia="fr-BE"/>
        </w:rPr>
      </w:pPr>
      <w:r>
        <w:rPr>
          <w:sz w:val="22"/>
          <w:szCs w:val="22"/>
        </w:rPr>
        <w:t>Cette ouverture est rendue possible par la conscience réflexe qui établit chez l’homme une distance entre lui-même et ses conditionnements : c’est ce que nous appelons la liberté.</w:t>
      </w:r>
    </w:p>
    <w:p w:rsidR="009F76DF" w:rsidRDefault="009F76DF" w:rsidP="009F76DF">
      <w:pPr>
        <w:spacing w:before="150" w:after="150"/>
        <w:jc w:val="both"/>
        <w:rPr>
          <w:rFonts w:ascii="Trebuchet MS" w:hAnsi="Trebuchet MS"/>
          <w:color w:val="636363"/>
          <w:sz w:val="18"/>
          <w:szCs w:val="18"/>
          <w:lang w:eastAsia="fr-BE"/>
        </w:rPr>
      </w:pPr>
      <w:r>
        <w:rPr>
          <w:sz w:val="22"/>
          <w:szCs w:val="22"/>
        </w:rPr>
        <w:t>La liberté ne supprime pas les données de la nature que l’homme partage avec le reste de la création, singulièrement les animaux, mais avec des inclinations spécifiques :</w:t>
      </w:r>
    </w:p>
    <w:p w:rsidR="009F76DF" w:rsidRDefault="009F76DF" w:rsidP="009F76DF">
      <w:pPr>
        <w:numPr>
          <w:ilvl w:val="0"/>
          <w:numId w:val="1"/>
        </w:numPr>
        <w:ind w:left="1077" w:hanging="357"/>
        <w:jc w:val="both"/>
        <w:rPr>
          <w:sz w:val="22"/>
          <w:szCs w:val="22"/>
          <w:lang w:val="fr-FR"/>
        </w:rPr>
      </w:pPr>
      <w:r>
        <w:rPr>
          <w:sz w:val="22"/>
          <w:szCs w:val="22"/>
        </w:rPr>
        <w:t>conserver la vie </w:t>
      </w:r>
      <w:r>
        <w:rPr>
          <w:i/>
          <w:iCs/>
          <w:sz w:val="22"/>
          <w:szCs w:val="22"/>
        </w:rPr>
        <w:t>mais </w:t>
      </w:r>
      <w:r>
        <w:rPr>
          <w:sz w:val="22"/>
          <w:szCs w:val="22"/>
        </w:rPr>
        <w:t>en sachant prendre des risques avec la sienne propre ;</w:t>
      </w:r>
    </w:p>
    <w:p w:rsidR="009F76DF" w:rsidRDefault="009F76DF" w:rsidP="009F76DF">
      <w:pPr>
        <w:numPr>
          <w:ilvl w:val="0"/>
          <w:numId w:val="1"/>
        </w:numPr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la transmettre, </w:t>
      </w:r>
      <w:r>
        <w:rPr>
          <w:i/>
          <w:iCs/>
          <w:sz w:val="22"/>
          <w:szCs w:val="22"/>
        </w:rPr>
        <w:t>mais</w:t>
      </w:r>
      <w:r>
        <w:rPr>
          <w:sz w:val="22"/>
          <w:szCs w:val="22"/>
        </w:rPr>
        <w:t> en gérant sa fécondité ;</w:t>
      </w:r>
    </w:p>
    <w:p w:rsidR="009F76DF" w:rsidRDefault="009F76DF" w:rsidP="009F76DF">
      <w:pPr>
        <w:numPr>
          <w:ilvl w:val="0"/>
          <w:numId w:val="1"/>
        </w:numPr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organiser une vie sociale, </w:t>
      </w:r>
      <w:r>
        <w:rPr>
          <w:i/>
          <w:iCs/>
          <w:sz w:val="22"/>
          <w:szCs w:val="22"/>
        </w:rPr>
        <w:t>mais</w:t>
      </w:r>
      <w:r>
        <w:rPr>
          <w:sz w:val="22"/>
          <w:szCs w:val="22"/>
        </w:rPr>
        <w:t> en respectant la personne de chacun ;</w:t>
      </w:r>
    </w:p>
    <w:p w:rsidR="009F76DF" w:rsidRDefault="009F76DF" w:rsidP="009F76DF">
      <w:pPr>
        <w:numPr>
          <w:ilvl w:val="0"/>
          <w:numId w:val="1"/>
        </w:numPr>
        <w:ind w:left="1077" w:hanging="357"/>
        <w:jc w:val="both"/>
        <w:rPr>
          <w:rFonts w:ascii="Trebuchet MS" w:hAnsi="Trebuchet MS"/>
          <w:color w:val="636363"/>
          <w:sz w:val="18"/>
          <w:szCs w:val="18"/>
          <w:lang w:eastAsia="fr-BE"/>
        </w:rPr>
      </w:pPr>
      <w:r>
        <w:rPr>
          <w:sz w:val="22"/>
          <w:szCs w:val="22"/>
        </w:rPr>
        <w:t>bref, « gérer la vie », </w:t>
      </w:r>
      <w:r>
        <w:rPr>
          <w:i/>
          <w:iCs/>
          <w:sz w:val="22"/>
          <w:szCs w:val="22"/>
        </w:rPr>
        <w:t>mais </w:t>
      </w:r>
      <w:r>
        <w:rPr>
          <w:sz w:val="22"/>
          <w:szCs w:val="22"/>
        </w:rPr>
        <w:t>selon la raison inspirant le bien commun.</w:t>
      </w:r>
    </w:p>
    <w:p w:rsidR="009F76DF" w:rsidRDefault="009F76DF" w:rsidP="009F76DF">
      <w:pPr>
        <w:spacing w:before="150" w:after="15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Par-là, conclut Mgr Léonard, nous rejoignons l’objet du Décalogue inscrit en toile de fond de la civilisation judéo-chrétienne.</w:t>
      </w:r>
    </w:p>
    <w:p w:rsidR="009F76DF" w:rsidRDefault="009F76DF" w:rsidP="009F76DF">
      <w:pPr>
        <w:spacing w:before="150" w:after="150"/>
        <w:jc w:val="center"/>
        <w:rPr>
          <w:rFonts w:ascii="Trebuchet MS" w:hAnsi="Trebuchet MS"/>
          <w:color w:val="636363"/>
          <w:sz w:val="18"/>
          <w:szCs w:val="18"/>
          <w:lang w:eastAsia="fr-BE"/>
        </w:rPr>
      </w:pPr>
      <w:proofErr w:type="gramStart"/>
      <w:r>
        <w:rPr>
          <w:sz w:val="22"/>
          <w:szCs w:val="22"/>
        </w:rPr>
        <w:t>oOo</w:t>
      </w:r>
      <w:proofErr w:type="gramEnd"/>
    </w:p>
    <w:p w:rsidR="009F76DF" w:rsidRDefault="009F76DF" w:rsidP="009F76DF">
      <w:pPr>
        <w:jc w:val="both"/>
        <w:rPr>
          <w:rFonts w:ascii="Trebuchet MS" w:hAnsi="Trebuchet MS"/>
          <w:color w:val="636363"/>
          <w:sz w:val="18"/>
          <w:szCs w:val="18"/>
          <w:lang w:eastAsia="fr-BE"/>
        </w:rPr>
      </w:pPr>
      <w:r>
        <w:rPr>
          <w:sz w:val="22"/>
          <w:szCs w:val="22"/>
        </w:rPr>
        <w:t xml:space="preserve">Selon le </w:t>
      </w:r>
      <w:r>
        <w:rPr>
          <w:b/>
          <w:sz w:val="22"/>
          <w:szCs w:val="22"/>
        </w:rPr>
        <w:t>professeur Gergely</w:t>
      </w:r>
      <w:r>
        <w:rPr>
          <w:sz w:val="22"/>
          <w:szCs w:val="22"/>
        </w:rPr>
        <w:t>, les « Dix Commandements », dont deux versions sont inscrites dans la </w:t>
      </w:r>
      <w:r>
        <w:rPr>
          <w:i/>
          <w:iCs/>
          <w:sz w:val="22"/>
          <w:szCs w:val="22"/>
        </w:rPr>
        <w:t>Torah, </w:t>
      </w:r>
      <w:r>
        <w:rPr>
          <w:sz w:val="22"/>
          <w:szCs w:val="22"/>
        </w:rPr>
        <w:t>sont importants mais toute la Loi l’est au même titre : celle-ci est un </w:t>
      </w:r>
      <w:r>
        <w:rPr>
          <w:i/>
          <w:iCs/>
          <w:sz w:val="22"/>
          <w:szCs w:val="22"/>
        </w:rPr>
        <w:t>code </w:t>
      </w:r>
      <w:r>
        <w:rPr>
          <w:sz w:val="22"/>
          <w:szCs w:val="22"/>
        </w:rPr>
        <w:t xml:space="preserve">qui, sauf trois exceptions (dont le blasphème contre Dieu qui est la source de la Loi), demeure transgressible lorsqu’une question </w:t>
      </w:r>
      <w:r>
        <w:rPr>
          <w:i/>
          <w:iCs/>
          <w:sz w:val="22"/>
          <w:szCs w:val="22"/>
        </w:rPr>
        <w:t>vitale</w:t>
      </w:r>
      <w:r>
        <w:rPr>
          <w:sz w:val="22"/>
          <w:szCs w:val="22"/>
        </w:rPr>
        <w:t> est en jeu.</w:t>
      </w:r>
    </w:p>
    <w:p w:rsidR="009F76DF" w:rsidRDefault="009F76DF" w:rsidP="009F76DF">
      <w:pPr>
        <w:rPr>
          <w:rFonts w:ascii="Trebuchet MS" w:hAnsi="Trebuchet MS"/>
          <w:color w:val="636363"/>
          <w:sz w:val="18"/>
          <w:szCs w:val="18"/>
          <w:lang w:eastAsia="fr-BE"/>
        </w:rPr>
      </w:pPr>
    </w:p>
    <w:p w:rsidR="009F76DF" w:rsidRDefault="009F76DF" w:rsidP="009F76DF">
      <w:pPr>
        <w:jc w:val="both"/>
        <w:rPr>
          <w:rFonts w:ascii="Trebuchet MS" w:hAnsi="Trebuchet MS"/>
          <w:color w:val="636363"/>
          <w:sz w:val="18"/>
          <w:szCs w:val="18"/>
          <w:lang w:eastAsia="fr-BE"/>
        </w:rPr>
      </w:pPr>
      <w:r>
        <w:rPr>
          <w:sz w:val="22"/>
          <w:szCs w:val="22"/>
        </w:rPr>
        <w:t>Mais, selon l’orateur, le vrai fondement des droits de l’homme se trouve dans le respect du </w:t>
      </w:r>
      <w:r>
        <w:rPr>
          <w:i/>
          <w:iCs/>
          <w:sz w:val="22"/>
          <w:szCs w:val="22"/>
        </w:rPr>
        <w:t>Shabbat, </w:t>
      </w:r>
      <w:r>
        <w:rPr>
          <w:sz w:val="22"/>
          <w:szCs w:val="22"/>
        </w:rPr>
        <w:t>car le judaïsme est d’abord une orthopraxie. Quoique transcendant, Dieu n’est pas extérieur au monde (contrairement au « Dieu » des philosophes) : il crée dans l’histoire et, souverainement libre, se repose « le septième jour ». L’homme est son usufruitier : il transforme ce monde et, semblablement, s’arrête pour sanctifier le septième jour. Par là, il se libère de l’esclavage du temps et de l’homme par l’homme : voila le fondement éthique des droits de l’homme.</w:t>
      </w:r>
    </w:p>
    <w:p w:rsidR="009F76DF" w:rsidRDefault="009F76DF" w:rsidP="009F76DF">
      <w:pPr>
        <w:jc w:val="both"/>
        <w:rPr>
          <w:sz w:val="22"/>
          <w:szCs w:val="22"/>
          <w:lang w:val="fr-FR"/>
        </w:rPr>
      </w:pPr>
    </w:p>
    <w:p w:rsidR="009F76DF" w:rsidRDefault="009F76DF" w:rsidP="009F76DF">
      <w:pPr>
        <w:spacing w:before="120" w:after="120"/>
        <w:jc w:val="center"/>
        <w:rPr>
          <w:sz w:val="22"/>
          <w:szCs w:val="22"/>
          <w:lang w:val="fr-FR"/>
        </w:rPr>
      </w:pPr>
      <w:proofErr w:type="gramStart"/>
      <w:r>
        <w:rPr>
          <w:sz w:val="22"/>
          <w:szCs w:val="22"/>
          <w:lang w:val="fr-FR"/>
        </w:rPr>
        <w:t>oOo</w:t>
      </w:r>
      <w:proofErr w:type="gramEnd"/>
    </w:p>
    <w:p w:rsidR="009F76DF" w:rsidRDefault="009F76DF" w:rsidP="009F76DF">
      <w:pPr>
        <w:jc w:val="both"/>
        <w:rPr>
          <w:rFonts w:ascii="Trebuchet MS" w:hAnsi="Trebuchet MS"/>
          <w:b/>
          <w:color w:val="636363"/>
          <w:sz w:val="18"/>
          <w:szCs w:val="18"/>
          <w:lang w:eastAsia="fr-BE"/>
        </w:rPr>
      </w:pPr>
      <w:r>
        <w:rPr>
          <w:b/>
          <w:sz w:val="22"/>
          <w:szCs w:val="22"/>
        </w:rPr>
        <w:t>Le jeu des questions et des réponses fut ensuite conduit par Paul Vaute, chef d’édition de </w:t>
      </w:r>
      <w:r>
        <w:rPr>
          <w:b/>
          <w:i/>
          <w:iCs/>
          <w:sz w:val="22"/>
          <w:szCs w:val="22"/>
        </w:rPr>
        <w:t>La Libre Belgique-Gazette de Liège</w:t>
      </w:r>
      <w:r>
        <w:rPr>
          <w:b/>
          <w:sz w:val="22"/>
          <w:szCs w:val="22"/>
        </w:rPr>
        <w:t>.</w:t>
      </w:r>
    </w:p>
    <w:p w:rsidR="009F76DF" w:rsidRDefault="009F76DF" w:rsidP="009F76DF">
      <w:pPr>
        <w:rPr>
          <w:rFonts w:ascii="Trebuchet MS" w:hAnsi="Trebuchet MS"/>
          <w:color w:val="636363"/>
          <w:sz w:val="18"/>
          <w:szCs w:val="18"/>
          <w:lang w:eastAsia="fr-BE"/>
        </w:rPr>
      </w:pPr>
    </w:p>
    <w:p w:rsidR="009F76DF" w:rsidRDefault="009F76DF" w:rsidP="009F76DF">
      <w:pPr>
        <w:jc w:val="both"/>
        <w:rPr>
          <w:rFonts w:ascii="Trebuchet MS" w:hAnsi="Trebuchet MS"/>
          <w:color w:val="636363"/>
          <w:sz w:val="18"/>
          <w:szCs w:val="18"/>
          <w:lang w:eastAsia="fr-BE"/>
        </w:rPr>
      </w:pPr>
      <w:r>
        <w:rPr>
          <w:sz w:val="22"/>
          <w:szCs w:val="22"/>
        </w:rPr>
        <w:t>Le rapprochement des juifs et des chrétiens a-t-il progressé ? Le climat a sans doute changé mais, pour un juif, le christianisme reste, selon l’expression du professeur Gergely, une religion </w:t>
      </w:r>
      <w:r>
        <w:rPr>
          <w:i/>
          <w:iCs/>
          <w:sz w:val="22"/>
          <w:szCs w:val="22"/>
        </w:rPr>
        <w:t>dérivée, </w:t>
      </w:r>
      <w:r>
        <w:rPr>
          <w:sz w:val="22"/>
          <w:szCs w:val="22"/>
        </w:rPr>
        <w:t>celle du culte de l’homme Jésus, dont la religion était cependant le judaïsme.</w:t>
      </w:r>
    </w:p>
    <w:p w:rsidR="009F76DF" w:rsidRDefault="009F76DF" w:rsidP="009F76DF">
      <w:pPr>
        <w:rPr>
          <w:rFonts w:ascii="Trebuchet MS" w:hAnsi="Trebuchet MS"/>
          <w:color w:val="636363"/>
          <w:sz w:val="18"/>
          <w:szCs w:val="18"/>
          <w:lang w:eastAsia="fr-BE"/>
        </w:rPr>
      </w:pPr>
    </w:p>
    <w:p w:rsidR="009F76DF" w:rsidRDefault="009F76DF" w:rsidP="009F76DF">
      <w:pPr>
        <w:jc w:val="both"/>
        <w:rPr>
          <w:rFonts w:ascii="Trebuchet MS" w:hAnsi="Trebuchet MS"/>
          <w:color w:val="636363"/>
          <w:sz w:val="18"/>
          <w:szCs w:val="18"/>
          <w:lang w:eastAsia="fr-BE"/>
        </w:rPr>
      </w:pPr>
      <w:r>
        <w:rPr>
          <w:sz w:val="22"/>
          <w:szCs w:val="22"/>
        </w:rPr>
        <w:t>Qu’en est-il des mariages « mixtes » entre juifs et chrétiens ? Possibles ils doivent néanmoins être gérés avec prudence pour la stabilité des couples.</w:t>
      </w:r>
    </w:p>
    <w:p w:rsidR="009F76DF" w:rsidRDefault="009F76DF" w:rsidP="009F76DF">
      <w:pPr>
        <w:rPr>
          <w:rFonts w:ascii="Trebuchet MS" w:hAnsi="Trebuchet MS"/>
          <w:color w:val="636363"/>
          <w:sz w:val="18"/>
          <w:szCs w:val="18"/>
          <w:lang w:eastAsia="fr-BE"/>
        </w:rPr>
      </w:pPr>
    </w:p>
    <w:p w:rsidR="009F76DF" w:rsidRDefault="009F76DF" w:rsidP="009F76DF">
      <w:pPr>
        <w:jc w:val="both"/>
        <w:rPr>
          <w:rFonts w:ascii="Trebuchet MS" w:hAnsi="Trebuchet MS"/>
          <w:color w:val="636363"/>
          <w:sz w:val="18"/>
          <w:szCs w:val="18"/>
          <w:lang w:eastAsia="fr-BE"/>
        </w:rPr>
      </w:pPr>
      <w:r>
        <w:rPr>
          <w:sz w:val="22"/>
          <w:szCs w:val="22"/>
        </w:rPr>
        <w:t>Les « droits de l’homme » ne sont-ils pas dénaturés par le subjectivisme contemporain ? Pour Mgr Léonard, on assiste à une inflation de « droits » particuliers, dont la création s’inspire d’un idéalisme individualiste sans rapport avec les droits fondamentaux : ceux-ci se déclarent ou sont reconnus mais ne se fabriquent pas. Néanmoins, interroge le professeur Gergely, le Décalogue est-il l’unique source possible des valeurs universelles sur lesquelles puissent se fonder les droits de l’homme ?</w:t>
      </w:r>
    </w:p>
    <w:p w:rsidR="009F76DF" w:rsidRDefault="009F76DF" w:rsidP="009F76DF">
      <w:pPr>
        <w:rPr>
          <w:rFonts w:ascii="Trebuchet MS" w:hAnsi="Trebuchet MS"/>
          <w:color w:val="636363"/>
          <w:sz w:val="18"/>
          <w:szCs w:val="18"/>
          <w:lang w:eastAsia="fr-BE"/>
        </w:rPr>
      </w:pPr>
    </w:p>
    <w:p w:rsidR="009F76DF" w:rsidRDefault="009F76DF" w:rsidP="009F76DF">
      <w:pPr>
        <w:jc w:val="both"/>
        <w:rPr>
          <w:rFonts w:ascii="Trebuchet MS" w:hAnsi="Trebuchet MS"/>
          <w:color w:val="636363"/>
          <w:sz w:val="18"/>
          <w:szCs w:val="18"/>
          <w:lang w:eastAsia="fr-BE"/>
        </w:rPr>
      </w:pPr>
      <w:r>
        <w:rPr>
          <w:sz w:val="22"/>
          <w:szCs w:val="22"/>
        </w:rPr>
        <w:t>L’humanisme athée n’a-t-il pas sa part de responsabilité dans la transgression des droits fondamentaux ? Sur ce point les orateurs se rejoignent : aucun humanisme, religieux ou non, n’est à l’abri des dérives de la violence. Le XXe siècle a conjugué le progrès des sciences avec les pires génocides (Auschwitz, Cambodge, etc.), inspirés notamment par le paganisme nazi ou le marxisme-léninisme. La Shoah, estime M. Gergely, n’a rien appris à l’humanité et l’histoire ne sert pas de leçon. Jusqu’ici.</w:t>
      </w:r>
    </w:p>
    <w:p w:rsidR="009F76DF" w:rsidRDefault="009F76DF" w:rsidP="009F76DF">
      <w:pPr>
        <w:rPr>
          <w:rFonts w:ascii="Trebuchet MS" w:hAnsi="Trebuchet MS"/>
          <w:color w:val="636363"/>
          <w:sz w:val="18"/>
          <w:szCs w:val="18"/>
          <w:lang w:eastAsia="fr-BE"/>
        </w:rPr>
      </w:pPr>
    </w:p>
    <w:p w:rsidR="009F76DF" w:rsidRDefault="009F76DF" w:rsidP="009F76DF">
      <w:pPr>
        <w:jc w:val="both"/>
        <w:rPr>
          <w:rFonts w:ascii="Trebuchet MS" w:hAnsi="Trebuchet MS"/>
          <w:color w:val="636363"/>
          <w:sz w:val="18"/>
          <w:szCs w:val="18"/>
          <w:lang w:eastAsia="fr-BE"/>
        </w:rPr>
      </w:pPr>
      <w:r>
        <w:rPr>
          <w:sz w:val="22"/>
          <w:szCs w:val="22"/>
        </w:rPr>
        <w:t>Le respect de la vie n’a-t-il pas ses </w:t>
      </w:r>
      <w:r>
        <w:rPr>
          <w:i/>
          <w:iCs/>
          <w:sz w:val="22"/>
          <w:szCs w:val="22"/>
        </w:rPr>
        <w:t>limites</w:t>
      </w:r>
      <w:r>
        <w:rPr>
          <w:sz w:val="22"/>
          <w:szCs w:val="22"/>
        </w:rPr>
        <w:t> (avortement des handicapés, euthanasie des mourants sans espoir) ? Pour Mgr Léonard, il y a </w:t>
      </w:r>
      <w:r>
        <w:rPr>
          <w:i/>
          <w:iCs/>
          <w:sz w:val="22"/>
          <w:szCs w:val="22"/>
        </w:rPr>
        <w:t>toujours</w:t>
      </w:r>
      <w:r>
        <w:rPr>
          <w:sz w:val="22"/>
          <w:szCs w:val="22"/>
        </w:rPr>
        <w:t> une autre solution que faire disparaître une personne. Le jugement porte sur les comportements (Dieu seul est juge des consciences). Ce point de vue est partagé par le rabbinat juif.</w:t>
      </w:r>
    </w:p>
    <w:p w:rsidR="009F76DF" w:rsidRDefault="009F76DF" w:rsidP="009F76DF">
      <w:pPr>
        <w:rPr>
          <w:rFonts w:ascii="Trebuchet MS" w:hAnsi="Trebuchet MS"/>
          <w:color w:val="636363"/>
          <w:sz w:val="18"/>
          <w:szCs w:val="18"/>
          <w:lang w:eastAsia="fr-BE"/>
        </w:rPr>
      </w:pPr>
    </w:p>
    <w:p w:rsidR="009F76DF" w:rsidRDefault="009F76DF" w:rsidP="009F76DF">
      <w:pPr>
        <w:jc w:val="both"/>
        <w:rPr>
          <w:rFonts w:ascii="Trebuchet MS" w:hAnsi="Trebuchet MS"/>
          <w:color w:val="636363"/>
          <w:sz w:val="18"/>
          <w:szCs w:val="18"/>
          <w:lang w:eastAsia="fr-BE"/>
        </w:rPr>
      </w:pPr>
      <w:r>
        <w:rPr>
          <w:sz w:val="22"/>
          <w:szCs w:val="22"/>
        </w:rPr>
        <w:t>Et quid du « mariage gay » qui fait l’actualité en France ? Mgr Léonard estime que les parlements ne sont pas les maîtres de l’anthropologie, ni du sens des mots. Toutes les formes de </w:t>
      </w:r>
      <w:r>
        <w:rPr>
          <w:i/>
          <w:iCs/>
          <w:sz w:val="22"/>
          <w:szCs w:val="22"/>
        </w:rPr>
        <w:t>convivance</w:t>
      </w:r>
      <w:r>
        <w:rPr>
          <w:sz w:val="22"/>
          <w:szCs w:val="22"/>
        </w:rPr>
        <w:t> n’ont pas une vocation naturelle à être insérées dans le droit propre à la famille. Sinon, pourquoi pas demain l’inceste ?</w:t>
      </w:r>
    </w:p>
    <w:p w:rsidR="009F76DF" w:rsidRDefault="009F76DF" w:rsidP="009F76DF">
      <w:pPr>
        <w:rPr>
          <w:rFonts w:ascii="Trebuchet MS" w:hAnsi="Trebuchet MS"/>
          <w:color w:val="636363"/>
          <w:sz w:val="18"/>
          <w:szCs w:val="18"/>
          <w:lang w:eastAsia="fr-BE"/>
        </w:rPr>
      </w:pPr>
    </w:p>
    <w:p w:rsidR="009F76DF" w:rsidRDefault="009F76DF" w:rsidP="009F76DF">
      <w:pPr>
        <w:jc w:val="center"/>
        <w:rPr>
          <w:rFonts w:ascii="Trebuchet MS" w:hAnsi="Trebuchet MS"/>
          <w:color w:val="636363"/>
          <w:sz w:val="18"/>
          <w:szCs w:val="18"/>
          <w:lang w:eastAsia="fr-BE"/>
        </w:rPr>
      </w:pPr>
      <w:proofErr w:type="gramStart"/>
      <w:r>
        <w:rPr>
          <w:rFonts w:ascii="Trebuchet MS" w:hAnsi="Trebuchet MS"/>
          <w:color w:val="636363"/>
          <w:sz w:val="18"/>
          <w:szCs w:val="18"/>
          <w:lang w:eastAsia="fr-BE"/>
        </w:rPr>
        <w:t>oOo</w:t>
      </w:r>
      <w:proofErr w:type="gramEnd"/>
    </w:p>
    <w:p w:rsidR="009F76DF" w:rsidRPr="00A02C80" w:rsidRDefault="009F76DF" w:rsidP="007C6F71">
      <w:pPr>
        <w:jc w:val="center"/>
        <w:rPr>
          <w:sz w:val="36"/>
          <w:szCs w:val="36"/>
          <w:u w:val="single"/>
        </w:rPr>
      </w:pPr>
    </w:p>
    <w:sectPr w:rsidR="009F76DF" w:rsidRPr="00A02C80" w:rsidSect="00EA0B2F">
      <w:pgSz w:w="11906" w:h="16838" w:code="9"/>
      <w:pgMar w:top="975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'sans-serif'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16B0"/>
    <w:multiLevelType w:val="hybridMultilevel"/>
    <w:tmpl w:val="0F64DC10"/>
    <w:lvl w:ilvl="0" w:tplc="248C998A">
      <w:numFmt w:val="bullet"/>
      <w:lvlText w:val="-"/>
      <w:lvlJc w:val="left"/>
      <w:pPr>
        <w:ind w:left="1080" w:hanging="360"/>
      </w:pPr>
      <w:rPr>
        <w:rFonts w:ascii="'sans-serif'" w:eastAsia="Times New Roman" w:hAnsi="'sans-serif'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71"/>
    <w:rsid w:val="00015D20"/>
    <w:rsid w:val="00034CD2"/>
    <w:rsid w:val="00042945"/>
    <w:rsid w:val="00043453"/>
    <w:rsid w:val="0006373F"/>
    <w:rsid w:val="0006519C"/>
    <w:rsid w:val="00071326"/>
    <w:rsid w:val="00073B97"/>
    <w:rsid w:val="000C2F65"/>
    <w:rsid w:val="000C5E24"/>
    <w:rsid w:val="000D0AA3"/>
    <w:rsid w:val="000D5CAC"/>
    <w:rsid w:val="000F4870"/>
    <w:rsid w:val="00112B57"/>
    <w:rsid w:val="0013239C"/>
    <w:rsid w:val="001374B8"/>
    <w:rsid w:val="001733BB"/>
    <w:rsid w:val="001818E8"/>
    <w:rsid w:val="001A0BB8"/>
    <w:rsid w:val="001A24D4"/>
    <w:rsid w:val="001B2C92"/>
    <w:rsid w:val="001D243C"/>
    <w:rsid w:val="001E60C5"/>
    <w:rsid w:val="00206CC8"/>
    <w:rsid w:val="00207E9C"/>
    <w:rsid w:val="00214B39"/>
    <w:rsid w:val="0022583E"/>
    <w:rsid w:val="00236065"/>
    <w:rsid w:val="0025365E"/>
    <w:rsid w:val="0025618E"/>
    <w:rsid w:val="002603A4"/>
    <w:rsid w:val="00276866"/>
    <w:rsid w:val="0028153B"/>
    <w:rsid w:val="002912E3"/>
    <w:rsid w:val="00297B4E"/>
    <w:rsid w:val="002B1AEB"/>
    <w:rsid w:val="002C3BBB"/>
    <w:rsid w:val="002C57BE"/>
    <w:rsid w:val="002D1B3C"/>
    <w:rsid w:val="002D7F78"/>
    <w:rsid w:val="002F0178"/>
    <w:rsid w:val="003005F3"/>
    <w:rsid w:val="00304A9B"/>
    <w:rsid w:val="00305AD0"/>
    <w:rsid w:val="00322DAA"/>
    <w:rsid w:val="00351CCD"/>
    <w:rsid w:val="003B03BB"/>
    <w:rsid w:val="003B494C"/>
    <w:rsid w:val="003C71DB"/>
    <w:rsid w:val="003E0598"/>
    <w:rsid w:val="003E2052"/>
    <w:rsid w:val="003F104D"/>
    <w:rsid w:val="00405CE5"/>
    <w:rsid w:val="0040797B"/>
    <w:rsid w:val="004135EC"/>
    <w:rsid w:val="0042206F"/>
    <w:rsid w:val="00435059"/>
    <w:rsid w:val="00451293"/>
    <w:rsid w:val="00451B58"/>
    <w:rsid w:val="00482E53"/>
    <w:rsid w:val="00497B42"/>
    <w:rsid w:val="004B4C8F"/>
    <w:rsid w:val="004B589A"/>
    <w:rsid w:val="004C2E39"/>
    <w:rsid w:val="004C4FC5"/>
    <w:rsid w:val="004C57FC"/>
    <w:rsid w:val="004D1FB5"/>
    <w:rsid w:val="004D399E"/>
    <w:rsid w:val="004D5ED4"/>
    <w:rsid w:val="004F1DD5"/>
    <w:rsid w:val="00504259"/>
    <w:rsid w:val="0051275A"/>
    <w:rsid w:val="00516B57"/>
    <w:rsid w:val="005227FE"/>
    <w:rsid w:val="0052294A"/>
    <w:rsid w:val="00544CE3"/>
    <w:rsid w:val="005518EC"/>
    <w:rsid w:val="0055259D"/>
    <w:rsid w:val="005670FD"/>
    <w:rsid w:val="00582CA5"/>
    <w:rsid w:val="00593E00"/>
    <w:rsid w:val="0059608F"/>
    <w:rsid w:val="005B659F"/>
    <w:rsid w:val="005C7E39"/>
    <w:rsid w:val="005D0606"/>
    <w:rsid w:val="005D1B2A"/>
    <w:rsid w:val="005D7483"/>
    <w:rsid w:val="005E2D48"/>
    <w:rsid w:val="005E5F92"/>
    <w:rsid w:val="00603DB3"/>
    <w:rsid w:val="00605160"/>
    <w:rsid w:val="006163FC"/>
    <w:rsid w:val="00620D7D"/>
    <w:rsid w:val="00625FC0"/>
    <w:rsid w:val="00642BE0"/>
    <w:rsid w:val="006458A6"/>
    <w:rsid w:val="00651212"/>
    <w:rsid w:val="0065453F"/>
    <w:rsid w:val="0067599A"/>
    <w:rsid w:val="006768BC"/>
    <w:rsid w:val="0069063F"/>
    <w:rsid w:val="00693A85"/>
    <w:rsid w:val="006A5B05"/>
    <w:rsid w:val="006A5BA7"/>
    <w:rsid w:val="006A5BFB"/>
    <w:rsid w:val="006A65FB"/>
    <w:rsid w:val="006B0F44"/>
    <w:rsid w:val="006C2ED1"/>
    <w:rsid w:val="006C3847"/>
    <w:rsid w:val="006D497E"/>
    <w:rsid w:val="006E1EFF"/>
    <w:rsid w:val="006E3CDC"/>
    <w:rsid w:val="006E4FE0"/>
    <w:rsid w:val="006F43A2"/>
    <w:rsid w:val="00711815"/>
    <w:rsid w:val="00712BDA"/>
    <w:rsid w:val="00713BF7"/>
    <w:rsid w:val="00724C4C"/>
    <w:rsid w:val="00726E78"/>
    <w:rsid w:val="00732133"/>
    <w:rsid w:val="00740F21"/>
    <w:rsid w:val="00745E3C"/>
    <w:rsid w:val="00746EE4"/>
    <w:rsid w:val="00747E21"/>
    <w:rsid w:val="0078581C"/>
    <w:rsid w:val="00785AAB"/>
    <w:rsid w:val="00796CAD"/>
    <w:rsid w:val="007A7B16"/>
    <w:rsid w:val="007B3A87"/>
    <w:rsid w:val="007B49BA"/>
    <w:rsid w:val="007C6F71"/>
    <w:rsid w:val="007F3E22"/>
    <w:rsid w:val="007F6DFA"/>
    <w:rsid w:val="0082460A"/>
    <w:rsid w:val="00827181"/>
    <w:rsid w:val="00827E91"/>
    <w:rsid w:val="00834614"/>
    <w:rsid w:val="00847E02"/>
    <w:rsid w:val="008612F7"/>
    <w:rsid w:val="00861EDF"/>
    <w:rsid w:val="008671BB"/>
    <w:rsid w:val="008718E8"/>
    <w:rsid w:val="00886D7E"/>
    <w:rsid w:val="008A316D"/>
    <w:rsid w:val="008A695C"/>
    <w:rsid w:val="008B6ED7"/>
    <w:rsid w:val="008D3731"/>
    <w:rsid w:val="00903FC5"/>
    <w:rsid w:val="0090460A"/>
    <w:rsid w:val="009119CA"/>
    <w:rsid w:val="0091636C"/>
    <w:rsid w:val="0092262E"/>
    <w:rsid w:val="00930093"/>
    <w:rsid w:val="009357BC"/>
    <w:rsid w:val="00944801"/>
    <w:rsid w:val="00944B35"/>
    <w:rsid w:val="00946B4D"/>
    <w:rsid w:val="00947AEF"/>
    <w:rsid w:val="00953038"/>
    <w:rsid w:val="009566BD"/>
    <w:rsid w:val="00957F9D"/>
    <w:rsid w:val="00963DC2"/>
    <w:rsid w:val="00963FC8"/>
    <w:rsid w:val="00984E0E"/>
    <w:rsid w:val="00994FAD"/>
    <w:rsid w:val="009961D1"/>
    <w:rsid w:val="00997BB0"/>
    <w:rsid w:val="009A0C0B"/>
    <w:rsid w:val="009A4F49"/>
    <w:rsid w:val="009B7465"/>
    <w:rsid w:val="009C2EF8"/>
    <w:rsid w:val="009C4945"/>
    <w:rsid w:val="009C7D82"/>
    <w:rsid w:val="009D5B79"/>
    <w:rsid w:val="009E1E83"/>
    <w:rsid w:val="009E7A15"/>
    <w:rsid w:val="009F76DF"/>
    <w:rsid w:val="00A00508"/>
    <w:rsid w:val="00A02C80"/>
    <w:rsid w:val="00A04D0D"/>
    <w:rsid w:val="00A21403"/>
    <w:rsid w:val="00A31B40"/>
    <w:rsid w:val="00A365C3"/>
    <w:rsid w:val="00A474F7"/>
    <w:rsid w:val="00A51D2D"/>
    <w:rsid w:val="00A535B2"/>
    <w:rsid w:val="00A65ED8"/>
    <w:rsid w:val="00A66439"/>
    <w:rsid w:val="00A665EE"/>
    <w:rsid w:val="00A67A41"/>
    <w:rsid w:val="00A952C0"/>
    <w:rsid w:val="00AD04A0"/>
    <w:rsid w:val="00AD6D9D"/>
    <w:rsid w:val="00AD743B"/>
    <w:rsid w:val="00AE4EC3"/>
    <w:rsid w:val="00AE52A8"/>
    <w:rsid w:val="00AF7550"/>
    <w:rsid w:val="00AF7BB7"/>
    <w:rsid w:val="00B1303D"/>
    <w:rsid w:val="00B14890"/>
    <w:rsid w:val="00B214EC"/>
    <w:rsid w:val="00B30DA7"/>
    <w:rsid w:val="00B335A1"/>
    <w:rsid w:val="00B54472"/>
    <w:rsid w:val="00B62897"/>
    <w:rsid w:val="00B6433F"/>
    <w:rsid w:val="00B818A5"/>
    <w:rsid w:val="00B86333"/>
    <w:rsid w:val="00B96276"/>
    <w:rsid w:val="00BA588E"/>
    <w:rsid w:val="00BC5912"/>
    <w:rsid w:val="00BC5FEB"/>
    <w:rsid w:val="00BF731A"/>
    <w:rsid w:val="00C04C7B"/>
    <w:rsid w:val="00C17F95"/>
    <w:rsid w:val="00C22B5D"/>
    <w:rsid w:val="00C257CC"/>
    <w:rsid w:val="00C34CA1"/>
    <w:rsid w:val="00C379C1"/>
    <w:rsid w:val="00C804A6"/>
    <w:rsid w:val="00C94EB7"/>
    <w:rsid w:val="00CA3C9B"/>
    <w:rsid w:val="00CC2851"/>
    <w:rsid w:val="00CF2C68"/>
    <w:rsid w:val="00CF4DA1"/>
    <w:rsid w:val="00D101EF"/>
    <w:rsid w:val="00D1371D"/>
    <w:rsid w:val="00D20AC0"/>
    <w:rsid w:val="00D2215E"/>
    <w:rsid w:val="00D252F2"/>
    <w:rsid w:val="00D44FC7"/>
    <w:rsid w:val="00D500FE"/>
    <w:rsid w:val="00D72877"/>
    <w:rsid w:val="00D72D78"/>
    <w:rsid w:val="00D757B8"/>
    <w:rsid w:val="00D75C7D"/>
    <w:rsid w:val="00D865C0"/>
    <w:rsid w:val="00D91C41"/>
    <w:rsid w:val="00D968FB"/>
    <w:rsid w:val="00DA52BF"/>
    <w:rsid w:val="00DB19F6"/>
    <w:rsid w:val="00DB7257"/>
    <w:rsid w:val="00DC1DF0"/>
    <w:rsid w:val="00DD2301"/>
    <w:rsid w:val="00DD261C"/>
    <w:rsid w:val="00DD35A6"/>
    <w:rsid w:val="00DF2EEC"/>
    <w:rsid w:val="00E52EB1"/>
    <w:rsid w:val="00E554DF"/>
    <w:rsid w:val="00E56BEE"/>
    <w:rsid w:val="00E65951"/>
    <w:rsid w:val="00E93AAD"/>
    <w:rsid w:val="00EA0B2F"/>
    <w:rsid w:val="00EA16A4"/>
    <w:rsid w:val="00EA1BF9"/>
    <w:rsid w:val="00EA27B5"/>
    <w:rsid w:val="00EA3A6B"/>
    <w:rsid w:val="00EA5056"/>
    <w:rsid w:val="00EC59BD"/>
    <w:rsid w:val="00ED3B0A"/>
    <w:rsid w:val="00EE0F9A"/>
    <w:rsid w:val="00EE1DBC"/>
    <w:rsid w:val="00EE7ABA"/>
    <w:rsid w:val="00EF1FF4"/>
    <w:rsid w:val="00EF3E1C"/>
    <w:rsid w:val="00EF5525"/>
    <w:rsid w:val="00F03C68"/>
    <w:rsid w:val="00F05367"/>
    <w:rsid w:val="00F46A8F"/>
    <w:rsid w:val="00F511AE"/>
    <w:rsid w:val="00F5376F"/>
    <w:rsid w:val="00F7063D"/>
    <w:rsid w:val="00F73288"/>
    <w:rsid w:val="00F8221A"/>
    <w:rsid w:val="00F90D7E"/>
    <w:rsid w:val="00FA034C"/>
    <w:rsid w:val="00FB3D7F"/>
    <w:rsid w:val="00FB61C6"/>
    <w:rsid w:val="00FD28A7"/>
    <w:rsid w:val="00FE081A"/>
    <w:rsid w:val="00FE1BEC"/>
    <w:rsid w:val="00FE551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7559-ECCE-4849-A97B-F259695C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C80"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91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t">
    <w:name w:val="ft"/>
    <w:basedOn w:val="Policepardfaut"/>
    <w:rsid w:val="00CA3C9B"/>
  </w:style>
  <w:style w:type="character" w:customStyle="1" w:styleId="Titre2Car">
    <w:name w:val="Titre 2 Car"/>
    <w:basedOn w:val="Policepardfaut"/>
    <w:link w:val="Titre2"/>
    <w:semiHidden/>
    <w:rsid w:val="00D91C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Finetti</dc:creator>
  <cp:keywords/>
  <dc:description/>
  <cp:lastModifiedBy>Elio Finetti</cp:lastModifiedBy>
  <cp:revision>9</cp:revision>
  <dcterms:created xsi:type="dcterms:W3CDTF">2014-02-14T14:59:00Z</dcterms:created>
  <dcterms:modified xsi:type="dcterms:W3CDTF">2014-03-20T16:37:00Z</dcterms:modified>
</cp:coreProperties>
</file>