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627"/>
      </w:tblGrid>
      <w:tr w:rsidR="00207E0D" w:rsidTr="00207E0D">
        <w:trPr>
          <w:trHeight w:val="769"/>
          <w:tblCellSpacing w:w="15" w:type="dxa"/>
        </w:trPr>
        <w:tc>
          <w:tcPr>
            <w:tcW w:w="24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E0D" w:rsidRDefault="00207E0D">
            <w:pPr>
              <w:jc w:val="center"/>
              <w:rPr>
                <w:b/>
                <w:bCs/>
                <w:i/>
                <w:iCs/>
                <w:sz w:val="15"/>
                <w:szCs w:val="15"/>
                <w:lang w:val="fr-BE"/>
              </w:rPr>
            </w:pPr>
            <w:r>
              <w:rPr>
                <w:b/>
                <w:i/>
                <w:noProof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E0D" w:rsidRDefault="00207E0D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207E0D" w:rsidRDefault="00207E0D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 xml:space="preserve">L’Union des étudiants catholiques de Liège,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a.s.b.l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.</w:t>
            </w:r>
          </w:p>
        </w:tc>
        <w:tc>
          <w:tcPr>
            <w:tcW w:w="2529" w:type="pct"/>
          </w:tcPr>
          <w:p w:rsidR="00207E0D" w:rsidRDefault="00207E0D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207E0D" w:rsidRDefault="00207E0D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smallCaps/>
                <w:noProof/>
                <w:sz w:val="19"/>
                <w:szCs w:val="19"/>
                <w:lang w:val="fr-BE"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E0D" w:rsidRDefault="00207E0D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207E0D" w:rsidRDefault="00207E0D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207E0D" w:rsidRDefault="00207E0D" w:rsidP="00207E0D">
      <w:pPr>
        <w:jc w:val="center"/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>Ce cycle est organisé avec le concours du forum de conférences « Calpurnia »</w:t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  <w:rPr>
          <w:sz w:val="24"/>
          <w:szCs w:val="24"/>
          <w:lang w:val="fr-BE"/>
        </w:rPr>
      </w:pPr>
      <w:r>
        <w:rPr>
          <w:b/>
          <w:iCs/>
          <w:caps/>
          <w:sz w:val="28"/>
          <w:szCs w:val="52"/>
          <w:u w:val="single"/>
        </w:rPr>
        <w:t>Les Droits de l’Homme en péril ?</w:t>
      </w:r>
      <w:r>
        <w:rPr>
          <w:b/>
          <w:iCs/>
          <w:caps/>
          <w:sz w:val="28"/>
          <w:szCs w:val="52"/>
          <w:u w:val="single"/>
        </w:rPr>
        <w:br/>
      </w:r>
      <w:r>
        <w:t>Dialogue entre Religions et Philosophies non confessionnelles</w:t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Cs w:val="12"/>
        </w:rPr>
      </w:pP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</w:rPr>
        <w:t>Mercredi 19 juin 2013</w:t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24"/>
        </w:rPr>
      </w:pPr>
      <w:r>
        <w:rPr>
          <w:b/>
          <w:sz w:val="52"/>
        </w:rPr>
        <w:t xml:space="preserve">Eclipse de Dieu, </w:t>
      </w:r>
      <w:r>
        <w:rPr>
          <w:b/>
          <w:sz w:val="52"/>
        </w:rPr>
        <w:br/>
        <w:t>Eclipse de l’homme</w:t>
      </w:r>
      <w:r>
        <w:rPr>
          <w:b/>
          <w:sz w:val="52"/>
        </w:rPr>
        <w:br/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i/>
          <w:sz w:val="24"/>
          <w:szCs w:val="24"/>
        </w:rPr>
      </w:pPr>
      <w:r>
        <w:rPr>
          <w:b/>
          <w:sz w:val="40"/>
          <w:szCs w:val="40"/>
        </w:rPr>
        <w:t>Rémi BRAGUE</w:t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</w:pPr>
      <w:r>
        <w:t>Professeur ordinaire à l’Université de Paris 1 – Panthéon-Sorbonne</w:t>
      </w:r>
      <w:r>
        <w:br/>
        <w:t>et à la Ludwig-Maximilian Universität de Munich</w:t>
      </w:r>
      <w:r>
        <w:br/>
        <w:t xml:space="preserve">Membre de l’Institut de France </w:t>
      </w:r>
    </w:p>
    <w:p w:rsidR="00207E0D" w:rsidRDefault="00207E0D" w:rsidP="00207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  <w:r>
        <w:t>Prix de philosophie 2012 de la Fondation Ratzinger-Benoît XVI</w:t>
      </w:r>
      <w:r>
        <w:br/>
      </w:r>
    </w:p>
    <w:p w:rsidR="00207E0D" w:rsidRDefault="00207E0D" w:rsidP="00207E0D"/>
    <w:p w:rsidR="00207E0D" w:rsidRDefault="00207E0D" w:rsidP="00207E0D"/>
    <w:p w:rsidR="002912E3" w:rsidRPr="00207E0D" w:rsidRDefault="007C6F71" w:rsidP="007C6F71">
      <w:pPr>
        <w:jc w:val="center"/>
        <w:rPr>
          <w:b/>
          <w:sz w:val="56"/>
        </w:rPr>
      </w:pPr>
      <w:bookmarkStart w:id="0" w:name="_GoBack"/>
      <w:bookmarkEnd w:id="0"/>
      <w:r w:rsidRPr="00207E0D">
        <w:rPr>
          <w:b/>
          <w:sz w:val="56"/>
        </w:rPr>
        <w:t>Compte-rendu et débat</w:t>
      </w:r>
    </w:p>
    <w:sectPr w:rsidR="002912E3" w:rsidRPr="00207E0D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0D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0D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2</cp:revision>
  <dcterms:created xsi:type="dcterms:W3CDTF">2014-02-14T14:59:00Z</dcterms:created>
  <dcterms:modified xsi:type="dcterms:W3CDTF">2014-02-15T11:35:00Z</dcterms:modified>
</cp:coreProperties>
</file>